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0017AA86"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2B53CF">
        <w:rPr>
          <w:rFonts w:ascii="Arial" w:hAnsi="Arial" w:cs="Arial"/>
          <w:b/>
          <w:bCs/>
          <w:lang w:val="de-DE"/>
        </w:rPr>
        <w:t>6</w:t>
      </w:r>
      <w:r>
        <w:rPr>
          <w:rFonts w:ascii="Arial" w:hAnsi="Arial" w:cs="Arial"/>
          <w:b/>
          <w:bCs/>
          <w:lang w:val="de-DE"/>
        </w:rPr>
        <w:tab/>
        <w:t xml:space="preserve">                             </w:t>
      </w:r>
      <w:r>
        <w:rPr>
          <w:rFonts w:ascii="Arial" w:hAnsi="Arial" w:cs="Arial"/>
          <w:b/>
          <w:bCs/>
          <w:lang w:val="de-DE"/>
        </w:rPr>
        <w:tab/>
        <w:t xml:space="preserve"> R1-</w:t>
      </w:r>
      <w:r w:rsidR="00D24FC3">
        <w:rPr>
          <w:rFonts w:ascii="Arial" w:hAnsi="Arial" w:cs="Arial"/>
          <w:b/>
          <w:bCs/>
        </w:rPr>
        <w:t>2401630</w:t>
      </w:r>
    </w:p>
    <w:p w14:paraId="7F8B2E65" w14:textId="49FFCCBE" w:rsidR="005E62C4" w:rsidRPr="00641263" w:rsidRDefault="002B53CF" w:rsidP="005E62C4">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284520B9" w14:textId="77777777" w:rsidR="00CC0C92" w:rsidRDefault="00CC0C92">
      <w:pPr>
        <w:pStyle w:val="3GPPHeader"/>
        <w:contextualSpacing/>
        <w:rPr>
          <w:sz w:val="22"/>
          <w:szCs w:val="22"/>
        </w:rPr>
      </w:pPr>
    </w:p>
    <w:p w14:paraId="7F0514EC" w14:textId="03A1AD94" w:rsidR="00CC0C92" w:rsidRDefault="00E07603">
      <w:pPr>
        <w:pStyle w:val="3GPPHeader"/>
        <w:contextualSpacing/>
        <w:rPr>
          <w:sz w:val="22"/>
          <w:szCs w:val="22"/>
        </w:rPr>
      </w:pPr>
      <w:r>
        <w:rPr>
          <w:sz w:val="22"/>
          <w:szCs w:val="22"/>
        </w:rPr>
        <w:t>Agenda Item:</w:t>
      </w:r>
      <w:r>
        <w:rPr>
          <w:sz w:val="22"/>
          <w:szCs w:val="22"/>
        </w:rPr>
        <w:tab/>
        <w:t>9.</w:t>
      </w:r>
      <w:r w:rsidR="002B53CF">
        <w:rPr>
          <w:sz w:val="22"/>
          <w:szCs w:val="22"/>
        </w:rPr>
        <w:t>6</w:t>
      </w:r>
      <w:r>
        <w:rPr>
          <w:sz w:val="22"/>
          <w:szCs w:val="22"/>
        </w:rPr>
        <w:t>.2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321D3564" w:rsidR="00CC0C92" w:rsidRDefault="00E07603">
      <w:pPr>
        <w:pStyle w:val="3GPPHeader"/>
        <w:rPr>
          <w:sz w:val="22"/>
          <w:szCs w:val="22"/>
        </w:rPr>
      </w:pPr>
      <w:r>
        <w:rPr>
          <w:sz w:val="22"/>
          <w:szCs w:val="22"/>
        </w:rPr>
        <w:t>Title:</w:t>
      </w:r>
      <w:r>
        <w:rPr>
          <w:sz w:val="22"/>
          <w:szCs w:val="22"/>
        </w:rPr>
        <w:tab/>
        <w:t>Summary #</w:t>
      </w:r>
      <w:r w:rsidR="00305BB3">
        <w:rPr>
          <w:sz w:val="22"/>
          <w:szCs w:val="22"/>
        </w:rPr>
        <w:t>2</w:t>
      </w:r>
      <w:r>
        <w:rPr>
          <w:sz w:val="22"/>
          <w:szCs w:val="22"/>
        </w:rPr>
        <w:t xml:space="preserve"> on LP</w:t>
      </w:r>
      <w:r w:rsidR="009E300E">
        <w:rPr>
          <w:sz w:val="22"/>
          <w:szCs w:val="22"/>
        </w:rPr>
        <w:t>-</w:t>
      </w:r>
      <w:r>
        <w:rPr>
          <w:sz w:val="22"/>
          <w:szCs w:val="22"/>
        </w:rPr>
        <w:t>WU</w:t>
      </w:r>
      <w:r w:rsidR="002B53CF">
        <w:rPr>
          <w:sz w:val="22"/>
          <w:szCs w:val="22"/>
        </w:rPr>
        <w:t>S operation</w:t>
      </w:r>
      <w:r w:rsidR="00BF095F">
        <w:rPr>
          <w:sz w:val="22"/>
          <w:szCs w:val="22"/>
        </w:rPr>
        <w:t xml:space="preserve"> </w:t>
      </w:r>
      <w:r w:rsidR="00BF095F" w:rsidRPr="00BF095F">
        <w:rPr>
          <w:sz w:val="22"/>
          <w:szCs w:val="22"/>
          <w:lang w:val="en-GB"/>
        </w:rPr>
        <w:t xml:space="preserve">in </w:t>
      </w:r>
      <w:r w:rsidR="00BF095F" w:rsidRPr="00BF095F">
        <w:rPr>
          <w:bCs/>
          <w:sz w:val="22"/>
          <w:szCs w:val="22"/>
        </w:rPr>
        <w:t>IDLE/INACTIVE mode</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70194E95" w14:textId="77777777" w:rsidR="00B645C2" w:rsidRDefault="00B645C2" w:rsidP="00B645C2">
      <w:pPr>
        <w:pStyle w:val="0Maintext"/>
        <w:spacing w:after="120" w:afterAutospacing="0" w:line="240" w:lineRule="auto"/>
        <w:ind w:firstLine="0"/>
        <w:rPr>
          <w:lang w:val="en-US"/>
        </w:rPr>
      </w:pPr>
      <w:r>
        <w:rPr>
          <w:lang w:val="en-US"/>
        </w:rPr>
        <w:t xml:space="preserve">After the completion of the Rel-18 study item on </w:t>
      </w:r>
      <w:r w:rsidRPr="00CF6979">
        <w:rPr>
          <w:lang w:val="en-US"/>
        </w:rPr>
        <w:t xml:space="preserve">low-power </w:t>
      </w:r>
      <w:r>
        <w:rPr>
          <w:lang w:val="en-US"/>
        </w:rPr>
        <w:t>w</w:t>
      </w:r>
      <w:r w:rsidRPr="00CF6979">
        <w:rPr>
          <w:lang w:val="en-US"/>
        </w:rPr>
        <w:t xml:space="preserve">ake-up </w:t>
      </w:r>
      <w:r>
        <w:rPr>
          <w:lang w:val="en-US"/>
        </w:rPr>
        <w:t>s</w:t>
      </w:r>
      <w:r w:rsidRPr="00CF6979">
        <w:rPr>
          <w:lang w:val="en-US"/>
        </w:rPr>
        <w:t xml:space="preserve">ignal and </w:t>
      </w:r>
      <w:r>
        <w:rPr>
          <w:lang w:val="en-US"/>
        </w:rPr>
        <w:t>r</w:t>
      </w:r>
      <w:r w:rsidRPr="00CF6979">
        <w:rPr>
          <w:lang w:val="en-US"/>
        </w:rPr>
        <w:t xml:space="preserve">eceiver for NR </w:t>
      </w:r>
      <w:r>
        <w:rPr>
          <w:lang w:val="en-US"/>
        </w:rPr>
        <w:t>(TR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645C2" w:rsidRPr="00CF6979" w14:paraId="7E1992C7" w14:textId="77777777" w:rsidTr="00E043B0">
        <w:tc>
          <w:tcPr>
            <w:tcW w:w="17270" w:type="dxa"/>
          </w:tcPr>
          <w:p w14:paraId="15E8A35E" w14:textId="77777777" w:rsidR="00B645C2" w:rsidRPr="00754F77" w:rsidRDefault="00B645C2">
            <w:pPr>
              <w:numPr>
                <w:ilvl w:val="0"/>
                <w:numId w:val="5"/>
              </w:numPr>
              <w:tabs>
                <w:tab w:val="left" w:pos="720"/>
              </w:tabs>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sidRPr="00754F77">
              <w:rPr>
                <w:rFonts w:eastAsia="SimSun"/>
                <w:bCs/>
                <w:sz w:val="20"/>
                <w:szCs w:val="20"/>
                <w:lang w:bidi="ar"/>
              </w:rPr>
              <w:t>For IDLE/INACTIVE modes</w:t>
            </w:r>
          </w:p>
          <w:p w14:paraId="18CFFC95" w14:textId="77777777" w:rsidR="00B645C2" w:rsidRPr="00754F77" w:rsidRDefault="00B645C2">
            <w:pPr>
              <w:numPr>
                <w:ilvl w:val="1"/>
                <w:numId w:val="5"/>
              </w:numPr>
              <w:tabs>
                <w:tab w:val="left" w:pos="1440"/>
              </w:tabs>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Pr="00754F77">
              <w:rPr>
                <w:rFonts w:eastAsia="DengXian"/>
                <w:sz w:val="18"/>
                <w:szCs w:val="18"/>
              </w:rPr>
              <w:t xml:space="preserve"> </w:t>
            </w:r>
          </w:p>
        </w:tc>
      </w:tr>
    </w:tbl>
    <w:p w14:paraId="6132ACBA" w14:textId="77777777" w:rsidR="00B645C2" w:rsidRDefault="00B645C2">
      <w:pPr>
        <w:pStyle w:val="0Maintext"/>
        <w:spacing w:after="120" w:afterAutospacing="0" w:line="240" w:lineRule="auto"/>
        <w:ind w:firstLine="0"/>
        <w:rPr>
          <w:lang w:val="en-US"/>
        </w:rPr>
      </w:pPr>
    </w:p>
    <w:p w14:paraId="4709E865" w14:textId="12B6FEB4" w:rsidR="00CC0C92" w:rsidRDefault="00E07603">
      <w:pPr>
        <w:pStyle w:val="0Maintext"/>
        <w:spacing w:after="120" w:afterAutospacing="0" w:line="240" w:lineRule="auto"/>
        <w:ind w:firstLine="0"/>
        <w:rPr>
          <w:lang w:val="en-US"/>
        </w:rPr>
      </w:pPr>
      <w:r>
        <w:rPr>
          <w:lang w:val="en-US"/>
        </w:rPr>
        <w:t xml:space="preserve">This contribution summarizes the discussions on </w:t>
      </w:r>
      <w:r w:rsidR="00BF095F" w:rsidRPr="00BF095F">
        <w:rPr>
          <w:lang w:val="en-US"/>
        </w:rPr>
        <w:t xml:space="preserve">LP-WUS operation in </w:t>
      </w:r>
      <w:r w:rsidR="00BF095F" w:rsidRPr="00BF095F">
        <w:rPr>
          <w:bCs/>
          <w:lang w:val="en-US"/>
        </w:rPr>
        <w:t>IDLE/INACTIVE modes</w:t>
      </w:r>
      <w:r w:rsidR="00BF095F" w:rsidRPr="00BF095F">
        <w:rPr>
          <w:lang w:val="en-US"/>
        </w:rPr>
        <w:t xml:space="preserve"> </w:t>
      </w:r>
      <w:r>
        <w:rPr>
          <w:lang w:val="en-US"/>
        </w:rPr>
        <w:t>in RAN1#11</w:t>
      </w:r>
      <w:r w:rsidR="004C7685">
        <w:rPr>
          <w:lang w:val="en-US"/>
        </w:rPr>
        <w:t>6</w:t>
      </w:r>
      <w:r>
        <w:rPr>
          <w:lang w:val="en-US"/>
        </w:rPr>
        <w:t xml:space="preserve">. </w:t>
      </w:r>
    </w:p>
    <w:p w14:paraId="62254CEC" w14:textId="16A1E4FE"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BF095F">
        <w:rPr>
          <w:lang w:val="en-US"/>
        </w:rPr>
        <w:t>6</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70F61768" w14:textId="6FBF6718" w:rsidR="00CC0C92" w:rsidRDefault="00E07603">
      <w:pPr>
        <w:pStyle w:val="Heading1"/>
      </w:pPr>
      <w:r>
        <w:t>RAN1#11</w:t>
      </w:r>
      <w:r w:rsidR="00BF095F">
        <w:t>6</w:t>
      </w:r>
      <w:r>
        <w:t xml:space="preserve"> Agreements </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E07603">
      <w:pPr>
        <w:pStyle w:val="Heading1"/>
      </w:pPr>
      <w:r>
        <w:t>Proposals for Online Sessions</w:t>
      </w:r>
    </w:p>
    <w:p w14:paraId="615D8C6E" w14:textId="31FC3BA3" w:rsidR="00CC0C92" w:rsidRDefault="00E07603">
      <w:pPr>
        <w:pStyle w:val="Heading2"/>
        <w:rPr>
          <w:lang w:val="en-GB"/>
        </w:rPr>
      </w:pPr>
      <w:r>
        <w:rPr>
          <w:lang w:val="en-GB"/>
        </w:rPr>
        <w:t xml:space="preserve">Proposals for </w:t>
      </w:r>
      <w:r w:rsidR="009E73A3">
        <w:rPr>
          <w:lang w:val="en-GB"/>
        </w:rPr>
        <w:t xml:space="preserve">2/27 </w:t>
      </w:r>
      <w:r>
        <w:rPr>
          <w:lang w:val="en-GB"/>
        </w:rPr>
        <w:t>Online</w:t>
      </w:r>
    </w:p>
    <w:p w14:paraId="6D063879"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2-1: </w:t>
      </w:r>
    </w:p>
    <w:p w14:paraId="22B177EA" w14:textId="77777777" w:rsidR="009E73A3" w:rsidRPr="004D28A9" w:rsidRDefault="009E73A3" w:rsidP="009E73A3">
      <w:pPr>
        <w:spacing w:after="120" w:line="240" w:lineRule="auto"/>
        <w:rPr>
          <w:sz w:val="20"/>
          <w:szCs w:val="20"/>
        </w:rPr>
      </w:pPr>
      <w:r w:rsidRPr="004D28A9">
        <w:rPr>
          <w:sz w:val="20"/>
          <w:szCs w:val="20"/>
        </w:rPr>
        <w:t>Multi-beam operations are supported for LP-WUS and LP-SS.</w:t>
      </w:r>
    </w:p>
    <w:p w14:paraId="5234AA35"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2-5: </w:t>
      </w:r>
    </w:p>
    <w:p w14:paraId="49729C4E" w14:textId="77777777" w:rsidR="009E73A3" w:rsidRPr="004D28A9" w:rsidRDefault="009E73A3" w:rsidP="009E73A3">
      <w:pPr>
        <w:spacing w:after="120" w:line="240" w:lineRule="auto"/>
        <w:rPr>
          <w:sz w:val="20"/>
          <w:szCs w:val="20"/>
        </w:rPr>
      </w:pPr>
      <w:r w:rsidRPr="004D28A9">
        <w:rPr>
          <w:sz w:val="20"/>
          <w:szCs w:val="20"/>
        </w:rPr>
        <w:t>If the MR wakes up to monitor PO, the offset between LP WUS MO and PO should be sufficiently large to cover the time for LP-WUS detection, MR wake-up and resync time so that MR is ready for PDCCH/PDSCH reception.</w:t>
      </w:r>
    </w:p>
    <w:p w14:paraId="38297DC6" w14:textId="0A87EAE3" w:rsidR="009E73A3" w:rsidRPr="00B30203" w:rsidRDefault="009E73A3" w:rsidP="00B30203">
      <w:pPr>
        <w:spacing w:after="120" w:line="240" w:lineRule="auto"/>
        <w:rPr>
          <w:b/>
          <w:bCs/>
          <w:sz w:val="20"/>
          <w:szCs w:val="20"/>
          <w:highlight w:val="yellow"/>
        </w:rPr>
      </w:pPr>
      <w:r w:rsidRPr="00B30203">
        <w:rPr>
          <w:b/>
          <w:bCs/>
          <w:sz w:val="20"/>
          <w:szCs w:val="20"/>
          <w:highlight w:val="yellow"/>
        </w:rPr>
        <w:t>Proposal 3-1</w:t>
      </w:r>
      <w:r w:rsidR="00067A88" w:rsidRPr="00B30203">
        <w:rPr>
          <w:b/>
          <w:bCs/>
          <w:sz w:val="20"/>
          <w:szCs w:val="20"/>
          <w:highlight w:val="yellow"/>
        </w:rPr>
        <w:t>r1</w:t>
      </w:r>
      <w:r w:rsidRPr="00B30203">
        <w:rPr>
          <w:b/>
          <w:bCs/>
          <w:sz w:val="20"/>
          <w:szCs w:val="20"/>
          <w:highlight w:val="yellow"/>
        </w:rPr>
        <w:t xml:space="preserve">: </w:t>
      </w:r>
    </w:p>
    <w:p w14:paraId="2ACAEFD2" w14:textId="77777777" w:rsidR="009E73A3" w:rsidRPr="004D28A9" w:rsidRDefault="009E73A3" w:rsidP="00E07459">
      <w:pPr>
        <w:spacing w:after="0" w:line="240" w:lineRule="auto"/>
        <w:rPr>
          <w:sz w:val="20"/>
          <w:szCs w:val="20"/>
        </w:rPr>
      </w:pPr>
      <w:r w:rsidRPr="004D28A9">
        <w:rPr>
          <w:sz w:val="20"/>
          <w:szCs w:val="20"/>
        </w:rPr>
        <w:t>For UE behavior after receiving LP-WUS, consider the following options:</w:t>
      </w:r>
    </w:p>
    <w:p w14:paraId="465F0B6D"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1: always monitoring legacy PO (paging PDCCH/PDSCH)</w:t>
      </w:r>
    </w:p>
    <w:p w14:paraId="47464105"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6D393049"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45FE47B2" w14:textId="424A4A72"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4: dynamic PO</w:t>
      </w:r>
    </w:p>
    <w:p w14:paraId="47115626" w14:textId="12B20020" w:rsidR="009E73A3" w:rsidRPr="00200B07" w:rsidRDefault="00067A88" w:rsidP="00196E35">
      <w:pPr>
        <w:pStyle w:val="ListParagraph"/>
        <w:numPr>
          <w:ilvl w:val="0"/>
          <w:numId w:val="50"/>
        </w:numPr>
        <w:spacing w:after="0"/>
        <w:ind w:leftChars="0"/>
        <w:rPr>
          <w:rFonts w:ascii="Times New Roman" w:hAnsi="Times New Roman"/>
        </w:rPr>
      </w:pPr>
      <w:r>
        <w:rPr>
          <w:rFonts w:ascii="Times New Roman" w:hAnsi="Times New Roman"/>
        </w:rPr>
        <w:t>[</w:t>
      </w:r>
      <w:r w:rsidR="009E73A3" w:rsidRPr="00200B07">
        <w:rPr>
          <w:rFonts w:ascii="Times New Roman" w:hAnsi="Times New Roman"/>
        </w:rPr>
        <w:t xml:space="preserve">Option </w:t>
      </w:r>
      <w:r w:rsidR="009E73A3">
        <w:rPr>
          <w:rFonts w:ascii="Times New Roman" w:hAnsi="Times New Roman"/>
        </w:rPr>
        <w:t>5</w:t>
      </w:r>
      <w:r w:rsidR="009E73A3" w:rsidRPr="00200B07">
        <w:rPr>
          <w:rFonts w:ascii="Times New Roman" w:hAnsi="Times New Roman"/>
        </w:rPr>
        <w:t xml:space="preserve">: </w:t>
      </w:r>
      <w:r w:rsidR="009E73A3">
        <w:rPr>
          <w:rFonts w:ascii="Times New Roman" w:hAnsi="Times New Roman"/>
        </w:rPr>
        <w:t>configurable</w:t>
      </w:r>
      <w:r w:rsidR="009E73A3" w:rsidRPr="00200B07">
        <w:rPr>
          <w:rFonts w:ascii="Times New Roman" w:hAnsi="Times New Roman"/>
        </w:rPr>
        <w:t xml:space="preserve"> whether to monitor legacy PO or PEI</w:t>
      </w:r>
      <w:r>
        <w:rPr>
          <w:rFonts w:ascii="Times New Roman" w:hAnsi="Times New Roman"/>
        </w:rPr>
        <w:t>]</w:t>
      </w:r>
    </w:p>
    <w:p w14:paraId="7F22CB83" w14:textId="15CF7428" w:rsidR="009E73A3" w:rsidRDefault="00067A88" w:rsidP="00196E35">
      <w:pPr>
        <w:pStyle w:val="ListParagraph"/>
        <w:numPr>
          <w:ilvl w:val="0"/>
          <w:numId w:val="50"/>
        </w:numPr>
        <w:ind w:leftChars="0"/>
        <w:rPr>
          <w:rFonts w:ascii="Times New Roman" w:hAnsi="Times New Roman"/>
        </w:rPr>
      </w:pPr>
      <w:r>
        <w:rPr>
          <w:rFonts w:ascii="Times New Roman" w:hAnsi="Times New Roman"/>
        </w:rPr>
        <w:t>[</w:t>
      </w:r>
      <w:r w:rsidR="009E73A3">
        <w:rPr>
          <w:rFonts w:ascii="Times New Roman" w:hAnsi="Times New Roman"/>
        </w:rPr>
        <w:t>Option 6: transmit PRACH</w:t>
      </w:r>
      <w:r>
        <w:rPr>
          <w:rFonts w:ascii="Times New Roman" w:hAnsi="Times New Roman"/>
        </w:rPr>
        <w:t>]</w:t>
      </w:r>
    </w:p>
    <w:p w14:paraId="067911AB"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Proposal 5-2: </w:t>
      </w:r>
    </w:p>
    <w:p w14:paraId="6DA7840B" w14:textId="77777777" w:rsidR="00BB6715" w:rsidRPr="004D28A9" w:rsidRDefault="00BB6715" w:rsidP="006F64ED">
      <w:pPr>
        <w:spacing w:after="0" w:line="240" w:lineRule="auto"/>
        <w:rPr>
          <w:sz w:val="20"/>
          <w:szCs w:val="20"/>
        </w:rPr>
      </w:pPr>
      <w:r w:rsidRPr="004D28A9">
        <w:rPr>
          <w:sz w:val="20"/>
          <w:szCs w:val="20"/>
        </w:rPr>
        <w:t>For idle/inactive mode, consider the following options for carrying the subgroup-based wake-up indication in LP-WUS:</w:t>
      </w:r>
    </w:p>
    <w:p w14:paraId="4E81794E" w14:textId="77777777" w:rsidR="00BB6715" w:rsidRPr="00550D98" w:rsidRDefault="00BB6715" w:rsidP="00196E35">
      <w:pPr>
        <w:pStyle w:val="ListParagraph"/>
        <w:numPr>
          <w:ilvl w:val="0"/>
          <w:numId w:val="50"/>
        </w:numPr>
        <w:spacing w:after="0"/>
        <w:ind w:leftChars="0"/>
        <w:rPr>
          <w:rFonts w:ascii="Times New Roman" w:hAnsi="Times New Roman"/>
        </w:rPr>
      </w:pPr>
      <w:r>
        <w:rPr>
          <w:rFonts w:ascii="Times New Roman" w:hAnsi="Times New Roman"/>
          <w:lang w:val="en-US"/>
        </w:rPr>
        <w:t>Option 1: a bitmap is included in the LP-WUS, with each bit of the bitmap corresponding to one subgroup</w:t>
      </w:r>
    </w:p>
    <w:p w14:paraId="581780F9" w14:textId="77777777" w:rsidR="00BB6715" w:rsidRDefault="00BB6715" w:rsidP="00196E35">
      <w:pPr>
        <w:pStyle w:val="ListParagraph"/>
        <w:numPr>
          <w:ilvl w:val="0"/>
          <w:numId w:val="50"/>
        </w:numPr>
        <w:spacing w:after="0"/>
        <w:ind w:leftChars="0"/>
        <w:rPr>
          <w:rFonts w:ascii="Times New Roman" w:hAnsi="Times New Roman"/>
        </w:rPr>
      </w:pPr>
      <w:r>
        <w:rPr>
          <w:rFonts w:ascii="Times New Roman" w:hAnsi="Times New Roman"/>
        </w:rPr>
        <w:t>Option 2: subgroup ID is included in the LP-WUS explicitly as part of the payload</w:t>
      </w:r>
    </w:p>
    <w:p w14:paraId="18BBAFEB" w14:textId="77777777" w:rsidR="00BB6715" w:rsidRPr="0003141F" w:rsidRDefault="00BB6715" w:rsidP="00196E35">
      <w:pPr>
        <w:pStyle w:val="ListParagraph"/>
        <w:numPr>
          <w:ilvl w:val="1"/>
          <w:numId w:val="50"/>
        </w:numPr>
        <w:ind w:leftChars="0"/>
        <w:rPr>
          <w:rFonts w:ascii="Times New Roman" w:hAnsi="Times New Roman"/>
        </w:rPr>
      </w:pPr>
      <w:r>
        <w:rPr>
          <w:rFonts w:ascii="Times New Roman" w:hAnsi="Times New Roman"/>
        </w:rPr>
        <w:t>FFS one or multiple subgroup IDs in a LP-WUS</w:t>
      </w:r>
    </w:p>
    <w:p w14:paraId="116D5B79"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Proposed conclusion 5-4: </w:t>
      </w:r>
    </w:p>
    <w:p w14:paraId="2B5AE722" w14:textId="77777777" w:rsidR="00BB6715" w:rsidRPr="004D28A9" w:rsidRDefault="00BB6715" w:rsidP="00BB6715">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117D436F" w14:textId="77777777" w:rsidR="00954D62" w:rsidRPr="00BB6715" w:rsidRDefault="00954D62" w:rsidP="00555484">
      <w:pPr>
        <w:rPr>
          <w:sz w:val="20"/>
          <w:szCs w:val="20"/>
        </w:rPr>
      </w:pPr>
    </w:p>
    <w:p w14:paraId="23A2B112"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lastRenderedPageBreak/>
        <w:t xml:space="preserve">Proposed conclusion 6-3: </w:t>
      </w:r>
    </w:p>
    <w:p w14:paraId="336FBF9B" w14:textId="77777777" w:rsidR="00BB6715" w:rsidRPr="004D28A9" w:rsidRDefault="00BB6715" w:rsidP="00BB6715">
      <w:pPr>
        <w:spacing w:after="120" w:line="240" w:lineRule="auto"/>
        <w:rPr>
          <w:sz w:val="20"/>
          <w:szCs w:val="20"/>
        </w:rPr>
      </w:pPr>
      <w:r w:rsidRPr="004D28A9">
        <w:rPr>
          <w:sz w:val="20"/>
          <w:szCs w:val="20"/>
        </w:rPr>
        <w:t xml:space="preserve">For RRM measurements in LP-WUS operation for idle/inactive mode, relaxation for serving cell and neighbor cell measurements is left to RAN2/RAN4 to discuss. </w:t>
      </w:r>
    </w:p>
    <w:p w14:paraId="3DEAD07D" w14:textId="77777777" w:rsidR="00D57C76" w:rsidRPr="00B30203" w:rsidRDefault="00D57C76" w:rsidP="00B30203">
      <w:pPr>
        <w:spacing w:after="120" w:line="240" w:lineRule="auto"/>
        <w:rPr>
          <w:b/>
          <w:bCs/>
          <w:sz w:val="20"/>
          <w:szCs w:val="20"/>
        </w:rPr>
      </w:pPr>
      <w:r w:rsidRPr="00B30203">
        <w:rPr>
          <w:b/>
          <w:bCs/>
          <w:sz w:val="20"/>
          <w:szCs w:val="20"/>
          <w:highlight w:val="yellow"/>
        </w:rPr>
        <w:t>Proposal 2-2:</w:t>
      </w:r>
      <w:r w:rsidRPr="00B30203">
        <w:rPr>
          <w:b/>
          <w:bCs/>
          <w:sz w:val="20"/>
          <w:szCs w:val="20"/>
        </w:rPr>
        <w:t xml:space="preserve"> </w:t>
      </w:r>
    </w:p>
    <w:p w14:paraId="744D31AF" w14:textId="77777777" w:rsidR="00D57C76" w:rsidRPr="004D28A9" w:rsidRDefault="00D57C76" w:rsidP="00D57C76">
      <w:pPr>
        <w:spacing w:after="0" w:line="240" w:lineRule="auto"/>
        <w:rPr>
          <w:sz w:val="20"/>
          <w:szCs w:val="20"/>
        </w:rPr>
      </w:pPr>
      <w:r w:rsidRPr="004D28A9">
        <w:rPr>
          <w:sz w:val="20"/>
          <w:szCs w:val="20"/>
        </w:rPr>
        <w:t>LP-WUS occasions (LOs) are defined for LP-WUS monitoring.</w:t>
      </w:r>
    </w:p>
    <w:p w14:paraId="50780474" w14:textId="77777777" w:rsidR="00D57C76" w:rsidRPr="00A4382D" w:rsidRDefault="00D57C76" w:rsidP="00196E35">
      <w:pPr>
        <w:pStyle w:val="ListParagraph"/>
        <w:numPr>
          <w:ilvl w:val="0"/>
          <w:numId w:val="45"/>
        </w:numPr>
        <w:spacing w:after="0"/>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274FB5FA" w14:textId="77777777" w:rsidR="00D57C76" w:rsidRPr="00A4382D" w:rsidRDefault="00D57C76" w:rsidP="00196E35">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804F783" w14:textId="77777777" w:rsidR="00D57C76" w:rsidRPr="008C4F8F" w:rsidRDefault="00D57C76" w:rsidP="00196E35">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1981F34" w14:textId="77777777" w:rsidR="00D57C76" w:rsidRPr="00A4382D" w:rsidRDefault="00D57C76" w:rsidP="00196E35">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33F1D3BA" w14:textId="77777777" w:rsidR="00D57C76" w:rsidRPr="00A4382D" w:rsidRDefault="00D57C76" w:rsidP="00196E35">
      <w:pPr>
        <w:pStyle w:val="ListParagraph"/>
        <w:numPr>
          <w:ilvl w:val="0"/>
          <w:numId w:val="45"/>
        </w:numPr>
        <w:spacing w:after="0"/>
        <w:ind w:leftChars="0"/>
        <w:rPr>
          <w:rFonts w:ascii="Times New Roman" w:hAnsi="Times New Roman"/>
        </w:rPr>
      </w:pPr>
      <w:r w:rsidRPr="00A4382D">
        <w:rPr>
          <w:rFonts w:ascii="Times New Roman" w:hAnsi="Times New Roman"/>
          <w:szCs w:val="20"/>
        </w:rPr>
        <w:t>Each UE has a periodicity for LO monitoring, and monitors one LO per period.</w:t>
      </w:r>
    </w:p>
    <w:p w14:paraId="5F544522" w14:textId="77777777" w:rsidR="00D57C76" w:rsidRPr="008C4F8F" w:rsidRDefault="00D57C76" w:rsidP="00196E35">
      <w:pPr>
        <w:pStyle w:val="ListParagraph"/>
        <w:numPr>
          <w:ilvl w:val="1"/>
          <w:numId w:val="45"/>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p w14:paraId="2FA6E6D5" w14:textId="62DDAA8F" w:rsidR="00CC7BAD" w:rsidRDefault="00CC7BAD" w:rsidP="00CC7BAD">
      <w:pPr>
        <w:pStyle w:val="Heading2"/>
        <w:rPr>
          <w:lang w:val="en-GB"/>
        </w:rPr>
      </w:pPr>
      <w:r>
        <w:rPr>
          <w:lang w:val="en-GB"/>
        </w:rPr>
        <w:t>Proposals for 2/2</w:t>
      </w:r>
      <w:r w:rsidR="00CD746A">
        <w:rPr>
          <w:lang w:val="en-GB"/>
        </w:rPr>
        <w:t>9</w:t>
      </w:r>
      <w:r>
        <w:rPr>
          <w:lang w:val="en-GB"/>
        </w:rPr>
        <w:t xml:space="preserve"> Online</w:t>
      </w:r>
    </w:p>
    <w:p w14:paraId="2A943D59" w14:textId="77777777" w:rsidR="00311B4C" w:rsidRPr="00FF214A" w:rsidRDefault="00311B4C" w:rsidP="00FF214A">
      <w:pPr>
        <w:spacing w:after="120" w:line="240" w:lineRule="auto"/>
        <w:rPr>
          <w:b/>
          <w:bCs/>
          <w:sz w:val="20"/>
          <w:szCs w:val="20"/>
          <w:highlight w:val="yellow"/>
        </w:rPr>
      </w:pPr>
      <w:r w:rsidRPr="00FF214A">
        <w:rPr>
          <w:b/>
          <w:bCs/>
          <w:sz w:val="20"/>
          <w:szCs w:val="20"/>
          <w:highlight w:val="yellow"/>
        </w:rPr>
        <w:t xml:space="preserve">Proposal 3-2r1 </w:t>
      </w:r>
    </w:p>
    <w:p w14:paraId="14023B7E" w14:textId="77777777" w:rsidR="00311B4C" w:rsidRPr="00311B4C" w:rsidRDefault="00311B4C" w:rsidP="00311B4C">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34B115E5" w14:textId="77777777" w:rsidR="00311B4C" w:rsidRPr="00311B4C" w:rsidRDefault="00311B4C" w:rsidP="00311B4C">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when/if we need to decide the value range for the offset between LP-WUS and PO.</w:t>
      </w:r>
    </w:p>
    <w:p w14:paraId="7651E6C5" w14:textId="3FC9C613" w:rsidR="00311B4C" w:rsidRPr="00311B4C" w:rsidRDefault="00311B4C" w:rsidP="00311B4C">
      <w:pPr>
        <w:spacing w:after="0"/>
        <w:rPr>
          <w:szCs w:val="20"/>
          <w:lang w:val="en-GB"/>
        </w:rPr>
      </w:pPr>
    </w:p>
    <w:p w14:paraId="299D6C0A" w14:textId="77777777" w:rsidR="00311B4C" w:rsidRPr="00FF214A" w:rsidRDefault="00311B4C" w:rsidP="00FF214A">
      <w:pPr>
        <w:spacing w:after="120" w:line="240" w:lineRule="auto"/>
        <w:rPr>
          <w:b/>
          <w:bCs/>
          <w:sz w:val="20"/>
          <w:szCs w:val="20"/>
          <w:highlight w:val="yellow"/>
        </w:rPr>
      </w:pPr>
      <w:r w:rsidRPr="00FF214A">
        <w:rPr>
          <w:b/>
          <w:bCs/>
          <w:sz w:val="20"/>
          <w:szCs w:val="20"/>
          <w:highlight w:val="yellow"/>
        </w:rPr>
        <w:t xml:space="preserve">Proposal 3-3: </w:t>
      </w:r>
    </w:p>
    <w:p w14:paraId="174691F4" w14:textId="7336C737" w:rsidR="00311B4C" w:rsidRPr="00F211A3" w:rsidRDefault="00311B4C" w:rsidP="00311B4C">
      <w:pPr>
        <w:spacing w:after="0" w:line="240" w:lineRule="auto"/>
        <w:rPr>
          <w:sz w:val="20"/>
          <w:szCs w:val="20"/>
        </w:rPr>
      </w:pPr>
      <w:r w:rsidRPr="00F211A3">
        <w:rPr>
          <w:sz w:val="20"/>
          <w:szCs w:val="20"/>
        </w:rPr>
        <w:t>It is supported that the UE monitors the legacy PO after receiving LP-WUS indicating wake-up.</w:t>
      </w:r>
    </w:p>
    <w:p w14:paraId="0959FAB6" w14:textId="77777777" w:rsidR="00311B4C" w:rsidRPr="00200B07" w:rsidRDefault="00311B4C" w:rsidP="00311B4C">
      <w:pPr>
        <w:pStyle w:val="ListParagraph"/>
        <w:numPr>
          <w:ilvl w:val="0"/>
          <w:numId w:val="50"/>
        </w:numPr>
        <w:spacing w:after="0"/>
        <w:ind w:leftChars="0"/>
        <w:rPr>
          <w:rFonts w:ascii="Times New Roman" w:hAnsi="Times New Roman"/>
        </w:rPr>
      </w:pPr>
      <w:r>
        <w:rPr>
          <w:rFonts w:ascii="Times New Roman" w:hAnsi="Times New Roman"/>
        </w:rPr>
        <w:t xml:space="preserve">FFS: support of </w:t>
      </w:r>
      <w:r w:rsidRPr="00A0658B">
        <w:rPr>
          <w:rFonts w:ascii="Times New Roman" w:hAnsi="Times New Roman"/>
          <w:color w:val="FF0000"/>
        </w:rPr>
        <w:t xml:space="preserve">UE monitoring </w:t>
      </w:r>
      <w:r>
        <w:rPr>
          <w:rFonts w:ascii="Times New Roman" w:hAnsi="Times New Roman"/>
        </w:rPr>
        <w:t>dynamic PO</w:t>
      </w:r>
    </w:p>
    <w:p w14:paraId="059F74AB" w14:textId="77777777" w:rsidR="00311B4C" w:rsidRDefault="00311B4C" w:rsidP="00311B4C">
      <w:pPr>
        <w:spacing w:after="0"/>
        <w:rPr>
          <w:szCs w:val="20"/>
          <w:lang w:val="en-GB"/>
        </w:rPr>
      </w:pPr>
    </w:p>
    <w:p w14:paraId="5B3D5E6A" w14:textId="77777777" w:rsidR="00DF0183" w:rsidRPr="00FF214A" w:rsidRDefault="00DF0183" w:rsidP="00FF214A">
      <w:pPr>
        <w:spacing w:after="120" w:line="240" w:lineRule="auto"/>
        <w:rPr>
          <w:b/>
          <w:bCs/>
          <w:sz w:val="20"/>
          <w:szCs w:val="20"/>
          <w:highlight w:val="yellow"/>
        </w:rPr>
      </w:pPr>
      <w:r w:rsidRPr="00FF214A">
        <w:rPr>
          <w:b/>
          <w:bCs/>
          <w:sz w:val="20"/>
          <w:szCs w:val="20"/>
          <w:highlight w:val="yellow"/>
        </w:rPr>
        <w:t xml:space="preserve">Proposal 5-1: </w:t>
      </w:r>
    </w:p>
    <w:p w14:paraId="5C5BF23B" w14:textId="77777777" w:rsidR="00DF0183" w:rsidRPr="004D28A9" w:rsidRDefault="00DF0183" w:rsidP="00DF0183">
      <w:pPr>
        <w:spacing w:after="0" w:line="240" w:lineRule="auto"/>
        <w:rPr>
          <w:sz w:val="20"/>
          <w:szCs w:val="20"/>
        </w:rPr>
      </w:pPr>
      <w:r w:rsidRPr="004D28A9">
        <w:rPr>
          <w:sz w:val="20"/>
          <w:szCs w:val="20"/>
        </w:rPr>
        <w:t>For idle/inactive mode,</w:t>
      </w:r>
    </w:p>
    <w:p w14:paraId="4E68A696" w14:textId="77777777" w:rsidR="00DF0183" w:rsidRPr="00550D98" w:rsidRDefault="00DF0183" w:rsidP="00DF0183">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1FCBAA93" w14:textId="77777777" w:rsidR="00DF0183" w:rsidRPr="0003141F" w:rsidRDefault="00DF0183" w:rsidP="00DF0183">
      <w:pPr>
        <w:pStyle w:val="ListParagraph"/>
        <w:numPr>
          <w:ilvl w:val="0"/>
          <w:numId w:val="50"/>
        </w:numPr>
        <w:spacing w:after="0"/>
        <w:ind w:leftChars="0"/>
        <w:rPr>
          <w:rFonts w:ascii="Times New Roman" w:hAnsi="Times New Roman"/>
        </w:rPr>
      </w:pPr>
      <w:r>
        <w:rPr>
          <w:rFonts w:ascii="Times New Roman" w:hAnsi="Times New Roman"/>
        </w:rPr>
        <w:t>The actual payload size of LP-WUS is configurable.</w:t>
      </w:r>
    </w:p>
    <w:p w14:paraId="635B9A53" w14:textId="77777777" w:rsidR="00DF0183" w:rsidRDefault="00DF0183" w:rsidP="00DF0183">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16ABE358" w14:textId="77777777" w:rsidR="00DF0183" w:rsidRDefault="00DF0183" w:rsidP="00311B4C">
      <w:pPr>
        <w:spacing w:after="0"/>
        <w:rPr>
          <w:szCs w:val="20"/>
          <w:lang w:val="en-GB"/>
        </w:rPr>
      </w:pPr>
    </w:p>
    <w:p w14:paraId="2BC7EC7A" w14:textId="77777777" w:rsidR="00DF0183" w:rsidRPr="00FF214A" w:rsidRDefault="00DF0183" w:rsidP="00FF214A">
      <w:pPr>
        <w:spacing w:after="120" w:line="240" w:lineRule="auto"/>
        <w:rPr>
          <w:b/>
          <w:bCs/>
          <w:sz w:val="20"/>
          <w:szCs w:val="20"/>
          <w:highlight w:val="yellow"/>
        </w:rPr>
      </w:pPr>
      <w:r w:rsidRPr="00FF214A">
        <w:rPr>
          <w:b/>
          <w:bCs/>
          <w:sz w:val="20"/>
          <w:szCs w:val="20"/>
          <w:highlight w:val="yellow"/>
        </w:rPr>
        <w:t xml:space="preserve">Proposed conclusion 5-3: </w:t>
      </w:r>
    </w:p>
    <w:p w14:paraId="2FC7CD60" w14:textId="77777777" w:rsidR="00DF0183" w:rsidRPr="004D28A9" w:rsidRDefault="00DF0183" w:rsidP="00DF0183">
      <w:pPr>
        <w:spacing w:after="120" w:line="240" w:lineRule="auto"/>
        <w:rPr>
          <w:sz w:val="20"/>
          <w:szCs w:val="20"/>
        </w:rPr>
      </w:pPr>
      <w:r w:rsidRPr="004D28A9">
        <w:rPr>
          <w:sz w:val="20"/>
          <w:szCs w:val="20"/>
        </w:rPr>
        <w:t>For idle/inactive mode, how the subgroup ID is determined for a UE for LP-WUS is left to RAN2 to decide.</w:t>
      </w:r>
    </w:p>
    <w:p w14:paraId="708B51A4" w14:textId="77777777" w:rsidR="00DF0183" w:rsidRDefault="00DF0183" w:rsidP="00311B4C">
      <w:pPr>
        <w:spacing w:after="0"/>
        <w:rPr>
          <w:szCs w:val="20"/>
        </w:rPr>
      </w:pPr>
    </w:p>
    <w:p w14:paraId="3F3A4ADD" w14:textId="77777777" w:rsidR="007466EC" w:rsidRPr="00FF214A" w:rsidRDefault="007466EC" w:rsidP="00FF214A">
      <w:pPr>
        <w:spacing w:after="120" w:line="240" w:lineRule="auto"/>
        <w:rPr>
          <w:b/>
          <w:bCs/>
          <w:sz w:val="20"/>
          <w:szCs w:val="20"/>
          <w:highlight w:val="yellow"/>
        </w:rPr>
      </w:pPr>
      <w:r w:rsidRPr="00FF214A">
        <w:rPr>
          <w:b/>
          <w:bCs/>
          <w:sz w:val="20"/>
          <w:szCs w:val="20"/>
          <w:highlight w:val="yellow"/>
        </w:rPr>
        <w:t xml:space="preserve">Proposed conclusion 5-4: </w:t>
      </w:r>
    </w:p>
    <w:p w14:paraId="3A56E3A4" w14:textId="77777777" w:rsidR="007466EC" w:rsidRPr="004D28A9" w:rsidRDefault="007466EC" w:rsidP="007466EC">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0CFF750E" w14:textId="77777777" w:rsidR="007466EC" w:rsidRDefault="007466EC" w:rsidP="00311B4C">
      <w:pPr>
        <w:spacing w:after="0"/>
        <w:rPr>
          <w:szCs w:val="20"/>
        </w:rPr>
      </w:pPr>
    </w:p>
    <w:p w14:paraId="695BA16A" w14:textId="77777777" w:rsidR="00C27DDE" w:rsidRPr="00FF214A" w:rsidRDefault="00C27DDE" w:rsidP="00FF214A">
      <w:pPr>
        <w:spacing w:after="120" w:line="240" w:lineRule="auto"/>
        <w:rPr>
          <w:b/>
          <w:bCs/>
          <w:sz w:val="20"/>
          <w:szCs w:val="20"/>
          <w:highlight w:val="yellow"/>
        </w:rPr>
      </w:pPr>
      <w:r w:rsidRPr="00FF214A">
        <w:rPr>
          <w:b/>
          <w:bCs/>
          <w:sz w:val="20"/>
          <w:szCs w:val="20"/>
          <w:highlight w:val="yellow"/>
        </w:rPr>
        <w:t xml:space="preserve">Proposal 2-2r2: </w:t>
      </w:r>
    </w:p>
    <w:p w14:paraId="7B4C5691" w14:textId="77777777" w:rsidR="00C27DDE" w:rsidRPr="004D28A9" w:rsidRDefault="00C27DDE" w:rsidP="00C27DDE">
      <w:pPr>
        <w:spacing w:after="0" w:line="240" w:lineRule="auto"/>
        <w:rPr>
          <w:sz w:val="20"/>
          <w:szCs w:val="20"/>
        </w:rPr>
      </w:pPr>
      <w:r w:rsidRPr="004D28A9">
        <w:rPr>
          <w:sz w:val="20"/>
          <w:szCs w:val="20"/>
        </w:rPr>
        <w:t>LP-WUS occasions (LOs) are defined for LP-WUS monitoring.</w:t>
      </w:r>
    </w:p>
    <w:p w14:paraId="3AA1EA91" w14:textId="77777777" w:rsidR="00C27DDE" w:rsidRPr="00A4382D" w:rsidRDefault="00C27DDE" w:rsidP="00C27DDE">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70B09A1C" w14:textId="77777777" w:rsidR="00C27DDE" w:rsidRPr="00A4382D" w:rsidRDefault="00C27DDE" w:rsidP="00C27DDE">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4215116B" w14:textId="77777777" w:rsidR="00C27DDE" w:rsidRPr="008C4F8F" w:rsidRDefault="00C27DDE" w:rsidP="00C27DDE">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D4A0944" w14:textId="77777777" w:rsidR="00C27DDE" w:rsidRPr="00A4382D" w:rsidRDefault="00C27DDE" w:rsidP="00C27DDE">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C5255E9" w14:textId="77777777" w:rsidR="00C27DDE" w:rsidRPr="00311B4C" w:rsidRDefault="00C27DDE" w:rsidP="00C27DDE">
      <w:pPr>
        <w:pStyle w:val="ListParagraph"/>
        <w:numPr>
          <w:ilvl w:val="0"/>
          <w:numId w:val="45"/>
        </w:numPr>
        <w:spacing w:after="0"/>
        <w:ind w:leftChars="0"/>
        <w:rPr>
          <w:szCs w:val="20"/>
        </w:rPr>
      </w:pPr>
      <w:r w:rsidRPr="00311B4C">
        <w:rPr>
          <w:rFonts w:ascii="Times New Roman" w:hAnsi="Times New Roman"/>
          <w:szCs w:val="20"/>
        </w:rPr>
        <w:t>Each UE has a periodicity for LO monitoring, and monitors one LO per period.</w:t>
      </w:r>
    </w:p>
    <w:p w14:paraId="5DB6AE2C" w14:textId="77777777" w:rsidR="00C27DDE" w:rsidRPr="00311B4C" w:rsidRDefault="00C27DDE" w:rsidP="00C27DDE">
      <w:pPr>
        <w:pStyle w:val="ListParagraph"/>
        <w:numPr>
          <w:ilvl w:val="0"/>
          <w:numId w:val="45"/>
        </w:numPr>
        <w:spacing w:after="0"/>
        <w:ind w:leftChars="0"/>
        <w:rPr>
          <w:szCs w:val="20"/>
        </w:rPr>
      </w:pPr>
      <w:r w:rsidRPr="00311B4C">
        <w:rPr>
          <w:rFonts w:ascii="Times New Roman" w:hAnsi="Times New Roman"/>
          <w:color w:val="FF0000"/>
        </w:rPr>
        <w:t xml:space="preserve">FFS: monitoring of multiple </w:t>
      </w:r>
      <w:r w:rsidRPr="00311B4C">
        <w:rPr>
          <w:rFonts w:ascii="Times New Roman" w:hAnsi="Times New Roman"/>
          <w:strike/>
          <w:color w:val="FF0000"/>
        </w:rPr>
        <w:t>more than one</w:t>
      </w:r>
      <w:r w:rsidRPr="00311B4C">
        <w:rPr>
          <w:rFonts w:ascii="Times New Roman" w:hAnsi="Times New Roman"/>
          <w:color w:val="FF0000"/>
        </w:rPr>
        <w:t xml:space="preserve"> LOs per period </w:t>
      </w:r>
      <w:r w:rsidRPr="00311B4C">
        <w:rPr>
          <w:rFonts w:ascii="Times New Roman" w:hAnsi="Times New Roman"/>
          <w:strike/>
          <w:color w:val="FF0000"/>
        </w:rPr>
        <w:t xml:space="preserve">e.g. if LP-WUS common to all UEs is supported or in case of </w:t>
      </w:r>
      <w:proofErr w:type="spellStart"/>
      <w:r w:rsidRPr="00311B4C">
        <w:rPr>
          <w:rFonts w:ascii="Times New Roman" w:hAnsi="Times New Roman"/>
          <w:strike/>
          <w:color w:val="FF0000"/>
        </w:rPr>
        <w:t>eDRX</w:t>
      </w:r>
      <w:proofErr w:type="spellEnd"/>
      <w:r w:rsidRPr="00311B4C">
        <w:rPr>
          <w:rFonts w:ascii="Times New Roman" w:hAnsi="Times New Roman"/>
          <w:strike/>
          <w:color w:val="FF0000"/>
        </w:rPr>
        <w:t xml:space="preserve"> (if supported)</w:t>
      </w:r>
    </w:p>
    <w:p w14:paraId="4444C8B8" w14:textId="77777777" w:rsidR="00C27DDE" w:rsidRDefault="00C27DDE" w:rsidP="00C27DDE">
      <w:pPr>
        <w:spacing w:after="0"/>
        <w:rPr>
          <w:szCs w:val="20"/>
        </w:rPr>
      </w:pPr>
    </w:p>
    <w:p w14:paraId="0FA28882" w14:textId="77777777" w:rsidR="00C27DDE" w:rsidRPr="00DF0183" w:rsidRDefault="00C27DDE" w:rsidP="00311B4C">
      <w:pPr>
        <w:spacing w:after="0"/>
        <w:rPr>
          <w:szCs w:val="20"/>
        </w:rPr>
      </w:pPr>
    </w:p>
    <w:p w14:paraId="4A006BF3" w14:textId="6B911445" w:rsidR="00CC0C92" w:rsidRDefault="00D25E7C">
      <w:pPr>
        <w:pStyle w:val="Heading1"/>
      </w:pPr>
      <w:r>
        <w:t>PHY procedures</w:t>
      </w:r>
    </w:p>
    <w:p w14:paraId="5FA202E8" w14:textId="05F40129" w:rsidR="00193420" w:rsidRDefault="00193420" w:rsidP="00193420">
      <w:pPr>
        <w:pStyle w:val="Heading2"/>
        <w:rPr>
          <w:lang w:val="en-GB"/>
        </w:rPr>
      </w:pPr>
      <w:r>
        <w:rPr>
          <w:lang w:val="en-GB"/>
        </w:rPr>
        <w:t>General</w:t>
      </w:r>
    </w:p>
    <w:p w14:paraId="410145B9" w14:textId="77777777" w:rsidR="004D28A9" w:rsidRDefault="009E300E" w:rsidP="0019682E">
      <w:pPr>
        <w:pStyle w:val="Heading4"/>
        <w:numPr>
          <w:ilvl w:val="0"/>
          <w:numId w:val="0"/>
        </w:numPr>
        <w:spacing w:after="120" w:line="240" w:lineRule="auto"/>
        <w:rPr>
          <w:sz w:val="20"/>
          <w:szCs w:val="20"/>
          <w:lang w:val="en-GB"/>
        </w:rPr>
      </w:pPr>
      <w:r>
        <w:rPr>
          <w:b/>
          <w:bCs/>
          <w:sz w:val="20"/>
          <w:szCs w:val="20"/>
          <w:highlight w:val="yellow"/>
          <w:lang w:val="en-GB"/>
        </w:rPr>
        <w:t>Question</w:t>
      </w:r>
      <w:r w:rsidR="007E6997">
        <w:rPr>
          <w:b/>
          <w:bCs/>
          <w:sz w:val="20"/>
          <w:szCs w:val="20"/>
          <w:highlight w:val="yellow"/>
          <w:lang w:val="en-GB"/>
        </w:rPr>
        <w:t xml:space="preserve"> </w:t>
      </w:r>
      <w:r w:rsidR="007E6997" w:rsidRPr="00A62260">
        <w:rPr>
          <w:b/>
          <w:bCs/>
          <w:sz w:val="20"/>
          <w:szCs w:val="20"/>
          <w:highlight w:val="yellow"/>
          <w:lang w:val="en-GB"/>
        </w:rPr>
        <w:t>1</w:t>
      </w:r>
      <w:r w:rsidR="007E6997">
        <w:rPr>
          <w:b/>
          <w:bCs/>
          <w:sz w:val="20"/>
          <w:szCs w:val="20"/>
          <w:highlight w:val="yellow"/>
          <w:lang w:val="en-GB"/>
        </w:rPr>
        <w:t>-1</w:t>
      </w:r>
      <w:r w:rsidR="007E6997" w:rsidRPr="00A62260">
        <w:rPr>
          <w:sz w:val="20"/>
          <w:szCs w:val="20"/>
          <w:highlight w:val="yellow"/>
          <w:lang w:val="en-GB"/>
        </w:rPr>
        <w:t xml:space="preserve">: </w:t>
      </w:r>
    </w:p>
    <w:p w14:paraId="2965B5C8" w14:textId="090FDF96" w:rsidR="00867BF0" w:rsidRPr="004D28A9" w:rsidRDefault="009E300E" w:rsidP="004D28A9">
      <w:pPr>
        <w:spacing w:after="120" w:line="240" w:lineRule="auto"/>
        <w:rPr>
          <w:sz w:val="20"/>
          <w:szCs w:val="20"/>
        </w:rPr>
      </w:pPr>
      <w:r w:rsidRPr="004D28A9">
        <w:rPr>
          <w:sz w:val="20"/>
          <w:szCs w:val="20"/>
        </w:rPr>
        <w:t>Please share your views on whether we should s</w:t>
      </w:r>
      <w:r w:rsidR="007E6997" w:rsidRPr="004D28A9">
        <w:rPr>
          <w:sz w:val="20"/>
          <w:szCs w:val="20"/>
        </w:rPr>
        <w:t xml:space="preserve">upport LP-WUS for </w:t>
      </w:r>
      <w:proofErr w:type="spellStart"/>
      <w:r w:rsidRPr="004D28A9">
        <w:rPr>
          <w:sz w:val="20"/>
          <w:szCs w:val="20"/>
        </w:rPr>
        <w:t>e</w:t>
      </w:r>
      <w:r w:rsidR="007E6997" w:rsidRPr="004D28A9">
        <w:rPr>
          <w:sz w:val="20"/>
          <w:szCs w:val="20"/>
        </w:rPr>
        <w:t>DRX</w:t>
      </w:r>
      <w:proofErr w:type="spellEnd"/>
      <w:r w:rsidR="00085C1C" w:rsidRPr="004D28A9">
        <w:rPr>
          <w:sz w:val="20"/>
          <w:szCs w:val="20"/>
        </w:rPr>
        <w:t xml:space="preserve"> for idle/inactive mode</w:t>
      </w:r>
      <w:r w:rsidRPr="004D28A9">
        <w:rPr>
          <w:sz w:val="20"/>
          <w:szCs w:val="20"/>
        </w:rPr>
        <w:t>, and why</w:t>
      </w:r>
      <w:r w:rsidR="0019682E" w:rsidRPr="004D28A9">
        <w:rPr>
          <w:sz w:val="20"/>
          <w:szCs w:val="20"/>
        </w:rPr>
        <w:t>.</w:t>
      </w:r>
    </w:p>
    <w:tbl>
      <w:tblPr>
        <w:tblStyle w:val="TableGrid"/>
        <w:tblW w:w="0" w:type="auto"/>
        <w:tblLook w:val="04A0" w:firstRow="1" w:lastRow="0" w:firstColumn="1" w:lastColumn="0" w:noHBand="0" w:noVBand="1"/>
      </w:tblPr>
      <w:tblGrid>
        <w:gridCol w:w="1088"/>
        <w:gridCol w:w="8262"/>
      </w:tblGrid>
      <w:tr w:rsidR="007E6997" w14:paraId="4167F259" w14:textId="77777777" w:rsidTr="001654D5">
        <w:tc>
          <w:tcPr>
            <w:tcW w:w="1088" w:type="dxa"/>
            <w:shd w:val="clear" w:color="auto" w:fill="9CC2E5" w:themeFill="accent5" w:themeFillTint="99"/>
          </w:tcPr>
          <w:p w14:paraId="0BB93E36" w14:textId="77777777" w:rsidR="007E6997" w:rsidRDefault="007E6997" w:rsidP="00E043B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5C945404" w14:textId="77777777" w:rsidR="007E6997" w:rsidRDefault="007E6997" w:rsidP="00E043B0">
            <w:pPr>
              <w:spacing w:after="0"/>
              <w:rPr>
                <w:b/>
                <w:bCs/>
                <w:sz w:val="20"/>
                <w:szCs w:val="20"/>
                <w:lang w:val="en-GB"/>
              </w:rPr>
            </w:pPr>
            <w:r>
              <w:rPr>
                <w:b/>
                <w:bCs/>
                <w:sz w:val="20"/>
                <w:szCs w:val="20"/>
                <w:lang w:val="en-GB"/>
              </w:rPr>
              <w:t>Comments</w:t>
            </w:r>
          </w:p>
        </w:tc>
      </w:tr>
      <w:tr w:rsidR="007E6997" w14:paraId="538BFAAE" w14:textId="77777777" w:rsidTr="001654D5">
        <w:tc>
          <w:tcPr>
            <w:tcW w:w="1088" w:type="dxa"/>
          </w:tcPr>
          <w:p w14:paraId="4BC91274" w14:textId="6F11AA03" w:rsidR="007E6997" w:rsidRDefault="00F14A0D" w:rsidP="00E043B0">
            <w:pPr>
              <w:spacing w:after="0"/>
              <w:rPr>
                <w:rFonts w:eastAsia="SimSun"/>
                <w:sz w:val="20"/>
                <w:szCs w:val="20"/>
              </w:rPr>
            </w:pPr>
            <w:r>
              <w:rPr>
                <w:rFonts w:eastAsia="SimSun" w:hint="eastAsia"/>
                <w:sz w:val="20"/>
                <w:szCs w:val="20"/>
              </w:rPr>
              <w:lastRenderedPageBreak/>
              <w:t>X</w:t>
            </w:r>
            <w:r>
              <w:rPr>
                <w:rFonts w:eastAsia="SimSun"/>
                <w:sz w:val="20"/>
                <w:szCs w:val="20"/>
              </w:rPr>
              <w:t>iaomi</w:t>
            </w:r>
          </w:p>
        </w:tc>
        <w:tc>
          <w:tcPr>
            <w:tcW w:w="8262" w:type="dxa"/>
          </w:tcPr>
          <w:p w14:paraId="6C79B86C" w14:textId="1073BBD3" w:rsidR="007E6997" w:rsidRDefault="00F14A0D" w:rsidP="00E043B0">
            <w:pPr>
              <w:spacing w:after="0"/>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es. The drawback of </w:t>
            </w:r>
            <w:proofErr w:type="spellStart"/>
            <w:r>
              <w:rPr>
                <w:rFonts w:eastAsiaTheme="minorEastAsia"/>
                <w:sz w:val="20"/>
                <w:szCs w:val="20"/>
                <w:lang w:val="en-GB"/>
              </w:rPr>
              <w:t>eDRX</w:t>
            </w:r>
            <w:proofErr w:type="spellEnd"/>
            <w:r>
              <w:rPr>
                <w:rFonts w:eastAsiaTheme="minorEastAsia"/>
                <w:sz w:val="20"/>
                <w:szCs w:val="20"/>
                <w:lang w:val="en-GB"/>
              </w:rPr>
              <w:t xml:space="preserve"> is long latency, to reduce latency, UE can be configured with </w:t>
            </w:r>
            <w:r>
              <w:rPr>
                <w:rFonts w:eastAsiaTheme="minorEastAsia" w:hint="eastAsia"/>
                <w:sz w:val="20"/>
                <w:szCs w:val="20"/>
                <w:lang w:val="en-GB"/>
              </w:rPr>
              <w:t>some</w:t>
            </w:r>
            <w:r>
              <w:rPr>
                <w:rFonts w:eastAsiaTheme="minorEastAsia"/>
                <w:sz w:val="20"/>
                <w:szCs w:val="20"/>
                <w:lang w:val="en-GB"/>
              </w:rPr>
              <w:t xml:space="preserve"> PO</w:t>
            </w:r>
            <w:r>
              <w:rPr>
                <w:rFonts w:eastAsiaTheme="minorEastAsia" w:hint="eastAsia"/>
                <w:sz w:val="20"/>
                <w:szCs w:val="20"/>
                <w:lang w:val="en-GB"/>
              </w:rPr>
              <w:t>(</w:t>
            </w:r>
            <w:r>
              <w:rPr>
                <w:rFonts w:eastAsiaTheme="minorEastAsia"/>
                <w:sz w:val="20"/>
                <w:szCs w:val="20"/>
                <w:lang w:val="en-GB"/>
              </w:rPr>
              <w:t xml:space="preserve">s) outside PTW, and UE can be triggered by LPWUS to decide whether to wake up to monitor those PO outside PTW. It should be noted </w:t>
            </w:r>
            <w:proofErr w:type="gramStart"/>
            <w:r>
              <w:rPr>
                <w:rFonts w:eastAsiaTheme="minorEastAsia"/>
                <w:sz w:val="20"/>
                <w:szCs w:val="20"/>
                <w:lang w:val="en-GB"/>
              </w:rPr>
              <w:t>that,  UE</w:t>
            </w:r>
            <w:proofErr w:type="gramEnd"/>
            <w:r>
              <w:rPr>
                <w:rFonts w:eastAsiaTheme="minorEastAsia"/>
                <w:sz w:val="20"/>
                <w:szCs w:val="20"/>
                <w:lang w:val="en-GB"/>
              </w:rPr>
              <w:t xml:space="preserve"> can only be configured with PO within a </w:t>
            </w:r>
            <w:r>
              <w:rPr>
                <w:rFonts w:eastAsiaTheme="minorEastAsia" w:hint="eastAsia"/>
                <w:sz w:val="20"/>
                <w:szCs w:val="20"/>
                <w:lang w:val="en-GB"/>
              </w:rPr>
              <w:t>time</w:t>
            </w:r>
            <w:r>
              <w:rPr>
                <w:rFonts w:eastAsiaTheme="minorEastAsia"/>
                <w:sz w:val="20"/>
                <w:szCs w:val="20"/>
                <w:lang w:val="en-GB"/>
              </w:rPr>
              <w:t xml:space="preserve"> </w:t>
            </w:r>
            <w:r>
              <w:rPr>
                <w:rFonts w:eastAsiaTheme="minorEastAsia" w:hint="eastAsia"/>
                <w:sz w:val="20"/>
                <w:szCs w:val="20"/>
                <w:lang w:val="en-GB"/>
              </w:rPr>
              <w:t>window</w:t>
            </w:r>
            <w:r>
              <w:rPr>
                <w:rFonts w:eastAsiaTheme="minorEastAsia"/>
                <w:sz w:val="20"/>
                <w:szCs w:val="20"/>
                <w:lang w:val="en-GB"/>
              </w:rPr>
              <w:t xml:space="preserve"> outside PTW </w:t>
            </w:r>
            <w:r>
              <w:rPr>
                <w:rFonts w:eastAsiaTheme="minorEastAsia" w:hint="eastAsia"/>
                <w:sz w:val="20"/>
                <w:szCs w:val="20"/>
                <w:lang w:val="en-GB"/>
              </w:rPr>
              <w:t>rather</w:t>
            </w:r>
            <w:r>
              <w:rPr>
                <w:rFonts w:eastAsiaTheme="minorEastAsia"/>
                <w:sz w:val="20"/>
                <w:szCs w:val="20"/>
                <w:lang w:val="en-GB"/>
              </w:rPr>
              <w:t xml:space="preserve"> </w:t>
            </w:r>
            <w:r>
              <w:rPr>
                <w:rFonts w:eastAsiaTheme="minorEastAsia" w:hint="eastAsia"/>
                <w:sz w:val="20"/>
                <w:szCs w:val="20"/>
                <w:lang w:val="en-GB"/>
              </w:rPr>
              <w:t>than</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whole</w:t>
            </w:r>
            <w:r>
              <w:rPr>
                <w:rFonts w:eastAsiaTheme="minorEastAsia"/>
                <w:sz w:val="20"/>
                <w:szCs w:val="20"/>
                <w:lang w:val="en-GB"/>
              </w:rPr>
              <w:t xml:space="preserve"> </w:t>
            </w:r>
            <w:r>
              <w:rPr>
                <w:rFonts w:eastAsiaTheme="minorEastAsia" w:hint="eastAsia"/>
                <w:sz w:val="20"/>
                <w:szCs w:val="20"/>
                <w:lang w:val="en-GB"/>
              </w:rPr>
              <w:t>duration</w:t>
            </w:r>
            <w:r>
              <w:rPr>
                <w:rFonts w:eastAsiaTheme="minorEastAsia"/>
                <w:sz w:val="20"/>
                <w:szCs w:val="20"/>
                <w:lang w:val="en-GB"/>
              </w:rPr>
              <w:t xml:space="preserve"> </w:t>
            </w:r>
            <w:r>
              <w:rPr>
                <w:rFonts w:eastAsiaTheme="minorEastAsia" w:hint="eastAsia"/>
                <w:sz w:val="20"/>
                <w:szCs w:val="20"/>
                <w:lang w:val="en-GB"/>
              </w:rPr>
              <w:t>outside</w:t>
            </w:r>
            <w:r>
              <w:rPr>
                <w:rFonts w:eastAsiaTheme="minorEastAsia"/>
                <w:sz w:val="20"/>
                <w:szCs w:val="20"/>
                <w:lang w:val="en-GB"/>
              </w:rPr>
              <w:t xml:space="preserve"> PTW. T</w:t>
            </w:r>
            <w:r>
              <w:rPr>
                <w:rFonts w:eastAsiaTheme="minorEastAsia" w:hint="eastAsia"/>
                <w:sz w:val="20"/>
                <w:szCs w:val="20"/>
                <w:lang w:val="en-GB"/>
              </w:rPr>
              <w:t>h</w:t>
            </w:r>
            <w:r w:rsidR="008F77B9">
              <w:rPr>
                <w:rFonts w:eastAsiaTheme="minorEastAsia"/>
                <w:sz w:val="20"/>
                <w:szCs w:val="20"/>
                <w:lang w:val="en-GB"/>
              </w:rPr>
              <w:t xml:space="preserve">e case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l</w:t>
            </w:r>
            <w:r>
              <w:rPr>
                <w:rFonts w:eastAsiaTheme="minorEastAsia"/>
                <w:sz w:val="20"/>
                <w:szCs w:val="20"/>
                <w:lang w:val="en-GB"/>
              </w:rPr>
              <w:t xml:space="preserve">ike a middle state of I-DRX and </w:t>
            </w:r>
            <w:proofErr w:type="spellStart"/>
            <w:r>
              <w:rPr>
                <w:rFonts w:eastAsiaTheme="minorEastAsia"/>
                <w:sz w:val="20"/>
                <w:szCs w:val="20"/>
                <w:lang w:val="en-GB"/>
              </w:rPr>
              <w:t>eDRX</w:t>
            </w:r>
            <w:proofErr w:type="spellEnd"/>
            <w:r>
              <w:rPr>
                <w:rFonts w:eastAsiaTheme="minorEastAsia"/>
                <w:sz w:val="20"/>
                <w:szCs w:val="20"/>
                <w:lang w:val="en-GB"/>
              </w:rPr>
              <w:t xml:space="preserve">, and achieves low latency than </w:t>
            </w:r>
            <w:proofErr w:type="spellStart"/>
            <w:r w:rsidR="008F77B9">
              <w:rPr>
                <w:rFonts w:eastAsiaTheme="minorEastAsia"/>
                <w:sz w:val="20"/>
                <w:szCs w:val="20"/>
                <w:lang w:val="en-GB"/>
              </w:rPr>
              <w:t>Edrx</w:t>
            </w:r>
            <w:proofErr w:type="spellEnd"/>
          </w:p>
          <w:p w14:paraId="6F618E64" w14:textId="77777777" w:rsidR="008F77B9" w:rsidRDefault="008F77B9" w:rsidP="00E043B0">
            <w:pPr>
              <w:spacing w:after="0"/>
              <w:rPr>
                <w:rFonts w:eastAsiaTheme="minorEastAsia"/>
                <w:sz w:val="20"/>
                <w:szCs w:val="20"/>
                <w:lang w:val="en-GB"/>
              </w:rPr>
            </w:pPr>
          </w:p>
          <w:p w14:paraId="7BD5C8F9" w14:textId="6E054F03" w:rsidR="008F77B9" w:rsidRPr="008F77B9" w:rsidRDefault="00212121" w:rsidP="00E043B0">
            <w:pPr>
              <w:spacing w:after="0"/>
              <w:rPr>
                <w:rFonts w:eastAsiaTheme="minorEastAsia"/>
                <w:sz w:val="20"/>
                <w:szCs w:val="20"/>
                <w:lang w:val="en-GB"/>
              </w:rPr>
            </w:pPr>
            <w:r>
              <w:rPr>
                <w:noProof/>
              </w:rPr>
              <w:object w:dxaOrig="14971" w:dyaOrig="2532" w14:anchorId="44A9A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0.05pt;height:70.1pt;mso-width-percent:0;mso-height-percent:0;mso-width-percent:0;mso-height-percent:0" o:ole="">
                  <v:imagedata r:id="rId11" o:title=""/>
                </v:shape>
                <o:OLEObject Type="Embed" ProgID="Visio.Drawing.15" ShapeID="_x0000_i1026" DrawAspect="Content" ObjectID="_1770674880" r:id="rId12"/>
              </w:object>
            </w:r>
          </w:p>
        </w:tc>
      </w:tr>
      <w:tr w:rsidR="00E043B0" w14:paraId="23CA8DAB" w14:textId="77777777" w:rsidTr="001654D5">
        <w:tc>
          <w:tcPr>
            <w:tcW w:w="1088" w:type="dxa"/>
          </w:tcPr>
          <w:p w14:paraId="78AE85C6" w14:textId="10E516ED" w:rsidR="00E043B0" w:rsidRDefault="00E043B0" w:rsidP="00E043B0">
            <w:pPr>
              <w:spacing w:after="0"/>
              <w:rPr>
                <w:rFonts w:eastAsia="SimSun"/>
                <w:sz w:val="20"/>
                <w:szCs w:val="20"/>
              </w:rPr>
            </w:pPr>
            <w:r>
              <w:rPr>
                <w:rFonts w:eastAsia="SimSun" w:hint="eastAsia"/>
                <w:sz w:val="20"/>
                <w:szCs w:val="20"/>
              </w:rPr>
              <w:t>CATT</w:t>
            </w:r>
          </w:p>
        </w:tc>
        <w:tc>
          <w:tcPr>
            <w:tcW w:w="8262" w:type="dxa"/>
          </w:tcPr>
          <w:p w14:paraId="5A4F0047" w14:textId="3459535C" w:rsidR="00E043B0" w:rsidRDefault="00E043B0" w:rsidP="00E043B0">
            <w:pPr>
              <w:spacing w:after="0"/>
              <w:rPr>
                <w:rFonts w:eastAsiaTheme="minorEastAsia"/>
                <w:sz w:val="20"/>
                <w:szCs w:val="20"/>
                <w:lang w:val="en-GB"/>
              </w:rPr>
            </w:pPr>
            <w:r>
              <w:rPr>
                <w:rFonts w:eastAsiaTheme="minorEastAsia" w:hint="eastAsia"/>
                <w:sz w:val="20"/>
                <w:szCs w:val="20"/>
                <w:lang w:val="en-GB"/>
              </w:rPr>
              <w:t xml:space="preserve">We are OK for further </w:t>
            </w:r>
            <w:r>
              <w:rPr>
                <w:rFonts w:eastAsiaTheme="minorEastAsia"/>
                <w:sz w:val="20"/>
                <w:szCs w:val="20"/>
                <w:lang w:val="en-GB"/>
              </w:rPr>
              <w:t>discussed</w:t>
            </w:r>
            <w:r>
              <w:rPr>
                <w:rFonts w:eastAsiaTheme="minorEastAsia" w:hint="eastAsia"/>
                <w:sz w:val="20"/>
                <w:szCs w:val="20"/>
                <w:lang w:val="en-GB"/>
              </w:rPr>
              <w:t xml:space="preserve">. </w:t>
            </w:r>
          </w:p>
        </w:tc>
      </w:tr>
      <w:tr w:rsidR="007903EA" w14:paraId="26112BB9" w14:textId="77777777" w:rsidTr="001654D5">
        <w:tc>
          <w:tcPr>
            <w:tcW w:w="1088" w:type="dxa"/>
          </w:tcPr>
          <w:p w14:paraId="44CBC21C" w14:textId="77777777" w:rsidR="007903EA" w:rsidRDefault="007903EA" w:rsidP="00F649C3">
            <w:pPr>
              <w:spacing w:after="0"/>
              <w:rPr>
                <w:rFonts w:eastAsia="SimSun"/>
                <w:sz w:val="20"/>
                <w:szCs w:val="20"/>
              </w:rPr>
            </w:pPr>
            <w:r>
              <w:rPr>
                <w:rFonts w:eastAsia="SimSun"/>
                <w:sz w:val="20"/>
                <w:szCs w:val="20"/>
              </w:rPr>
              <w:t>Qualcomm</w:t>
            </w:r>
          </w:p>
        </w:tc>
        <w:tc>
          <w:tcPr>
            <w:tcW w:w="8262" w:type="dxa"/>
          </w:tcPr>
          <w:p w14:paraId="57E2778C" w14:textId="77777777" w:rsidR="007903EA" w:rsidRDefault="007903EA" w:rsidP="00F649C3">
            <w:pPr>
              <w:spacing w:after="0"/>
              <w:rPr>
                <w:rFonts w:eastAsiaTheme="minorEastAsia"/>
                <w:sz w:val="20"/>
                <w:szCs w:val="20"/>
                <w:lang w:val="en-GB"/>
              </w:rPr>
            </w:pPr>
            <w:r>
              <w:rPr>
                <w:rFonts w:eastAsiaTheme="minorEastAsia"/>
                <w:sz w:val="20"/>
                <w:szCs w:val="20"/>
                <w:lang w:val="en-GB"/>
              </w:rPr>
              <w:t xml:space="preserve">Yes. LP-WUS is beneficial for stationary UEs for that frequency RRM measurements are not needed. </w:t>
            </w:r>
          </w:p>
        </w:tc>
      </w:tr>
      <w:tr w:rsidR="00526589" w14:paraId="5413EC6D" w14:textId="77777777" w:rsidTr="001654D5">
        <w:tc>
          <w:tcPr>
            <w:tcW w:w="1088" w:type="dxa"/>
          </w:tcPr>
          <w:p w14:paraId="00BF534E" w14:textId="11FFD97E" w:rsidR="00526589" w:rsidRPr="00526589" w:rsidRDefault="00526589"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262" w:type="dxa"/>
          </w:tcPr>
          <w:p w14:paraId="46EB832B" w14:textId="799BC01B" w:rsidR="00526589" w:rsidRDefault="00FF2F57" w:rsidP="00F649C3">
            <w:pPr>
              <w:spacing w:after="0"/>
              <w:rPr>
                <w:rFonts w:eastAsiaTheme="minorEastAsia"/>
                <w:sz w:val="20"/>
                <w:szCs w:val="20"/>
                <w:lang w:val="en-GB"/>
              </w:rPr>
            </w:pPr>
            <w:r>
              <w:rPr>
                <w:rFonts w:eastAsiaTheme="minorEastAsia"/>
                <w:sz w:val="20"/>
                <w:szCs w:val="20"/>
                <w:lang w:val="en-GB"/>
              </w:rPr>
              <w:t>We think i</w:t>
            </w:r>
            <w:r w:rsidR="00B078BA" w:rsidRPr="00B078BA">
              <w:rPr>
                <w:rFonts w:eastAsiaTheme="minorEastAsia"/>
                <w:sz w:val="20"/>
                <w:szCs w:val="20"/>
                <w:lang w:val="en-GB"/>
              </w:rPr>
              <w:t xml:space="preserve">t's unnecessary. </w:t>
            </w:r>
            <w:r w:rsidR="00BC5862" w:rsidRPr="00BC5862">
              <w:rPr>
                <w:rFonts w:eastAsiaTheme="minorEastAsia"/>
                <w:sz w:val="20"/>
                <w:szCs w:val="20"/>
                <w:lang w:val="en-GB"/>
              </w:rPr>
              <w:t xml:space="preserve">We understand that the purpose of LP-WUS is to further UE power saving and to adapt to use cases with stringent latency requirements. Therefore, there is no need to use </w:t>
            </w:r>
            <w:proofErr w:type="spellStart"/>
            <w:r w:rsidR="00BC5862" w:rsidRPr="00BC5862">
              <w:rPr>
                <w:rFonts w:eastAsiaTheme="minorEastAsia"/>
                <w:sz w:val="20"/>
                <w:szCs w:val="20"/>
                <w:lang w:val="en-GB"/>
              </w:rPr>
              <w:t>eDRX</w:t>
            </w:r>
            <w:proofErr w:type="spellEnd"/>
            <w:r w:rsidR="00BC5862" w:rsidRPr="00BC5862">
              <w:rPr>
                <w:rFonts w:eastAsiaTheme="minorEastAsia"/>
                <w:sz w:val="20"/>
                <w:szCs w:val="20"/>
                <w:lang w:val="en-GB"/>
              </w:rPr>
              <w:t xml:space="preserve"> and LP-WUS simultaneously, as </w:t>
            </w:r>
            <w:proofErr w:type="spellStart"/>
            <w:r w:rsidR="00BC5862" w:rsidRPr="00BC5862">
              <w:rPr>
                <w:rFonts w:eastAsiaTheme="minorEastAsia"/>
                <w:sz w:val="20"/>
                <w:szCs w:val="20"/>
                <w:lang w:val="en-GB"/>
              </w:rPr>
              <w:t>eDRX</w:t>
            </w:r>
            <w:proofErr w:type="spellEnd"/>
            <w:r w:rsidR="00BC5862" w:rsidRPr="00BC5862">
              <w:rPr>
                <w:rFonts w:eastAsiaTheme="minorEastAsia"/>
                <w:sz w:val="20"/>
                <w:szCs w:val="20"/>
                <w:lang w:val="en-GB"/>
              </w:rPr>
              <w:t xml:space="preserve"> involves significant delays and requires regular activation.</w:t>
            </w:r>
          </w:p>
        </w:tc>
      </w:tr>
      <w:tr w:rsidR="001654D5" w14:paraId="14EA326C" w14:textId="77777777" w:rsidTr="001654D5">
        <w:tc>
          <w:tcPr>
            <w:tcW w:w="1088" w:type="dxa"/>
          </w:tcPr>
          <w:p w14:paraId="31BB8744" w14:textId="77777777" w:rsidR="001654D5" w:rsidRPr="0075599A" w:rsidRDefault="001654D5" w:rsidP="0076446A">
            <w:pPr>
              <w:spacing w:after="0"/>
              <w:rPr>
                <w:rFonts w:eastAsia="SimSun"/>
                <w:sz w:val="20"/>
                <w:szCs w:val="20"/>
              </w:rPr>
            </w:pPr>
            <w:r>
              <w:rPr>
                <w:rFonts w:eastAsia="SimSun"/>
                <w:sz w:val="20"/>
                <w:szCs w:val="20"/>
              </w:rPr>
              <w:t>Sharp</w:t>
            </w:r>
          </w:p>
        </w:tc>
        <w:tc>
          <w:tcPr>
            <w:tcW w:w="8262" w:type="dxa"/>
          </w:tcPr>
          <w:p w14:paraId="02410F07" w14:textId="77777777" w:rsidR="001654D5" w:rsidRDefault="001654D5" w:rsidP="0076446A">
            <w:pPr>
              <w:spacing w:after="0"/>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in SI, the background for the study </w:t>
            </w:r>
            <w:proofErr w:type="gramStart"/>
            <w:r>
              <w:rPr>
                <w:rFonts w:eastAsiaTheme="minorEastAsia"/>
                <w:sz w:val="20"/>
                <w:szCs w:val="20"/>
                <w:lang w:val="en-GB"/>
              </w:rPr>
              <w:t>include</w:t>
            </w:r>
            <w:proofErr w:type="gramEnd"/>
            <w:r>
              <w:rPr>
                <w:rFonts w:eastAsiaTheme="minorEastAsia"/>
                <w:sz w:val="20"/>
                <w:szCs w:val="20"/>
                <w:lang w:val="en-GB"/>
              </w:rPr>
              <w:t xml:space="preserve"> both power saving and latency reduction. and according the evaluation for </w:t>
            </w:r>
            <w:proofErr w:type="spellStart"/>
            <w:r>
              <w:rPr>
                <w:rFonts w:eastAsiaTheme="minorEastAsia"/>
                <w:sz w:val="20"/>
                <w:szCs w:val="20"/>
                <w:lang w:val="en-GB"/>
              </w:rPr>
              <w:t>eDrx</w:t>
            </w:r>
            <w:proofErr w:type="spellEnd"/>
            <w:r>
              <w:rPr>
                <w:rFonts w:eastAsiaTheme="minorEastAsia"/>
                <w:sz w:val="20"/>
                <w:szCs w:val="20"/>
                <w:lang w:val="en-GB"/>
              </w:rPr>
              <w:t xml:space="preserve"> in TR, if only LP-WUS in PTW can be enabled, the power saving gain is </w:t>
            </w:r>
            <w:proofErr w:type="spellStart"/>
            <w:r>
              <w:rPr>
                <w:rFonts w:eastAsiaTheme="minorEastAsia"/>
                <w:sz w:val="20"/>
                <w:szCs w:val="20"/>
                <w:lang w:val="en-GB"/>
              </w:rPr>
              <w:t>maginal</w:t>
            </w:r>
            <w:proofErr w:type="spellEnd"/>
            <w:r>
              <w:rPr>
                <w:rFonts w:eastAsiaTheme="minorEastAsia"/>
                <w:sz w:val="20"/>
                <w:szCs w:val="20"/>
                <w:lang w:val="en-GB"/>
              </w:rPr>
              <w:t>.</w:t>
            </w:r>
          </w:p>
        </w:tc>
      </w:tr>
      <w:tr w:rsidR="00B6011C" w14:paraId="21DCA4A8" w14:textId="77777777" w:rsidTr="001654D5">
        <w:tc>
          <w:tcPr>
            <w:tcW w:w="1088" w:type="dxa"/>
          </w:tcPr>
          <w:p w14:paraId="22102666" w14:textId="77C362E2" w:rsidR="00B6011C" w:rsidRDefault="00B6011C" w:rsidP="00B6011C">
            <w:pPr>
              <w:spacing w:after="0"/>
              <w:rPr>
                <w:rFonts w:eastAsia="SimSun"/>
                <w:sz w:val="20"/>
                <w:szCs w:val="20"/>
              </w:rPr>
            </w:pPr>
            <w:r>
              <w:rPr>
                <w:rFonts w:eastAsia="SimSun"/>
                <w:sz w:val="20"/>
                <w:szCs w:val="20"/>
              </w:rPr>
              <w:t xml:space="preserve">Samsung </w:t>
            </w:r>
          </w:p>
        </w:tc>
        <w:tc>
          <w:tcPr>
            <w:tcW w:w="8262" w:type="dxa"/>
          </w:tcPr>
          <w:p w14:paraId="609DD40B" w14:textId="1DB55F94" w:rsidR="00B6011C" w:rsidRDefault="00B6011C" w:rsidP="00B6011C">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open to discuss </w:t>
            </w:r>
            <w:r w:rsidRPr="004D28A9">
              <w:rPr>
                <w:sz w:val="20"/>
                <w:szCs w:val="20"/>
              </w:rPr>
              <w:t xml:space="preserve">LP-WUS for </w:t>
            </w:r>
            <w:proofErr w:type="spellStart"/>
            <w:r w:rsidRPr="004D28A9">
              <w:rPr>
                <w:sz w:val="20"/>
                <w:szCs w:val="20"/>
              </w:rPr>
              <w:t>eDRX</w:t>
            </w:r>
            <w:proofErr w:type="spellEnd"/>
            <w:r>
              <w:rPr>
                <w:sz w:val="20"/>
                <w:szCs w:val="20"/>
              </w:rPr>
              <w:t xml:space="preserve"> since it </w:t>
            </w:r>
            <w:proofErr w:type="gramStart"/>
            <w:r>
              <w:rPr>
                <w:sz w:val="20"/>
                <w:szCs w:val="20"/>
              </w:rPr>
              <w:t>reduce</w:t>
            </w:r>
            <w:proofErr w:type="gramEnd"/>
            <w:r>
              <w:rPr>
                <w:sz w:val="20"/>
                <w:szCs w:val="20"/>
              </w:rPr>
              <w:t xml:space="preserve"> the power consumption of UE in RRC </w:t>
            </w:r>
            <w:r w:rsidRPr="004D28A9">
              <w:rPr>
                <w:sz w:val="20"/>
                <w:szCs w:val="20"/>
              </w:rPr>
              <w:t>idle/inactive mode,</w:t>
            </w:r>
            <w:r>
              <w:rPr>
                <w:sz w:val="20"/>
                <w:szCs w:val="20"/>
              </w:rPr>
              <w:t xml:space="preserve"> even though the latency is increasing.  </w:t>
            </w:r>
          </w:p>
        </w:tc>
      </w:tr>
      <w:tr w:rsidR="008F4502" w14:paraId="3D4F34E0" w14:textId="77777777" w:rsidTr="001654D5">
        <w:tc>
          <w:tcPr>
            <w:tcW w:w="1088" w:type="dxa"/>
          </w:tcPr>
          <w:p w14:paraId="5CE6F2C4" w14:textId="57BE5CE8" w:rsidR="008F4502" w:rsidRDefault="008F4502" w:rsidP="008F4502">
            <w:pPr>
              <w:spacing w:after="0"/>
              <w:rPr>
                <w:rFonts w:eastAsia="SimSun"/>
                <w:sz w:val="20"/>
                <w:szCs w:val="20"/>
              </w:rPr>
            </w:pPr>
            <w:r>
              <w:rPr>
                <w:rFonts w:eastAsia="SimSun" w:hint="eastAsia"/>
                <w:sz w:val="20"/>
                <w:szCs w:val="20"/>
              </w:rPr>
              <w:t>v</w:t>
            </w:r>
            <w:r>
              <w:rPr>
                <w:rFonts w:eastAsia="SimSun"/>
                <w:sz w:val="20"/>
                <w:szCs w:val="20"/>
              </w:rPr>
              <w:t>ivo</w:t>
            </w:r>
          </w:p>
        </w:tc>
        <w:tc>
          <w:tcPr>
            <w:tcW w:w="8262" w:type="dxa"/>
          </w:tcPr>
          <w:p w14:paraId="3CFF0613" w14:textId="1A46FFB4" w:rsidR="008F4502" w:rsidRDefault="008F4502" w:rsidP="008F4502">
            <w:pPr>
              <w:spacing w:after="0"/>
              <w:rPr>
                <w:rFonts w:eastAsiaTheme="minorEastAsia"/>
                <w:sz w:val="20"/>
                <w:szCs w:val="20"/>
                <w:lang w:val="en-GB"/>
              </w:rPr>
            </w:pPr>
            <w:r>
              <w:rPr>
                <w:rFonts w:eastAsiaTheme="minorEastAsia"/>
                <w:sz w:val="20"/>
                <w:szCs w:val="20"/>
                <w:lang w:val="en-GB"/>
              </w:rPr>
              <w:t xml:space="preserve">LP-WUS for </w:t>
            </w:r>
            <w:proofErr w:type="spellStart"/>
            <w:r>
              <w:rPr>
                <w:rFonts w:eastAsiaTheme="minorEastAsia"/>
                <w:sz w:val="20"/>
                <w:szCs w:val="20"/>
                <w:lang w:val="en-GB"/>
              </w:rPr>
              <w:t>eDRX</w:t>
            </w:r>
            <w:proofErr w:type="spellEnd"/>
            <w:r>
              <w:rPr>
                <w:rFonts w:eastAsiaTheme="minorEastAsia"/>
                <w:sz w:val="20"/>
                <w:szCs w:val="20"/>
                <w:lang w:val="en-GB"/>
              </w:rPr>
              <w:t xml:space="preserve"> should be studied. As observed in R18 LP-WUS TR 38.869 quoted below, when LP-WUS is applied, </w:t>
            </w:r>
            <w:r w:rsidRPr="0096188B">
              <w:rPr>
                <w:rFonts w:eastAsiaTheme="minorEastAsia"/>
                <w:sz w:val="20"/>
                <w:szCs w:val="20"/>
                <w:lang w:val="en-GB"/>
              </w:rPr>
              <w:t>LP-WUS monitoring is not restricted in PTW</w:t>
            </w:r>
            <w:r>
              <w:rPr>
                <w:rFonts w:eastAsiaTheme="minorEastAsia"/>
                <w:sz w:val="20"/>
                <w:szCs w:val="20"/>
                <w:lang w:val="en-GB"/>
              </w:rPr>
              <w:t>, sufficient paging latency will be decreased.</w:t>
            </w:r>
          </w:p>
          <w:p w14:paraId="1E98DFEB" w14:textId="77777777" w:rsidR="008F4502" w:rsidRDefault="008F4502" w:rsidP="008F4502">
            <w:pPr>
              <w:spacing w:after="0"/>
              <w:rPr>
                <w:rFonts w:eastAsiaTheme="minorEastAsia"/>
                <w:sz w:val="20"/>
                <w:szCs w:val="20"/>
                <w:lang w:val="en-GB"/>
              </w:rPr>
            </w:pPr>
          </w:p>
          <w:p w14:paraId="69D30C1E" w14:textId="77777777" w:rsidR="008F4502" w:rsidRPr="00B71B29" w:rsidRDefault="008F4502" w:rsidP="008F4502">
            <w:pPr>
              <w:pStyle w:val="B3"/>
              <w:rPr>
                <w:lang w:eastAsia="zh-CN"/>
              </w:rPr>
            </w:pPr>
            <w:r>
              <w:rPr>
                <w:lang w:val="it-IT" w:eastAsia="zh-CN"/>
              </w:rPr>
              <w:t>-</w:t>
            </w:r>
            <w:r>
              <w:rPr>
                <w:lang w:val="it-IT" w:eastAsia="zh-CN"/>
              </w:rPr>
              <w:tab/>
            </w:r>
            <w:r w:rsidRPr="00B71B29">
              <w:rPr>
                <w:lang w:val="it-IT" w:eastAsia="zh-CN"/>
              </w:rPr>
              <w:t xml:space="preserve">Results in </w:t>
            </w:r>
            <w:r w:rsidRPr="00B71B29">
              <w:rPr>
                <w:lang w:eastAsia="zh-CN"/>
              </w:rPr>
              <w:t xml:space="preserve">[8A-7], [8A-8], [8A-11] show that </w:t>
            </w:r>
            <w:r w:rsidRPr="001F219B">
              <w:rPr>
                <w:highlight w:val="yellow"/>
                <w:lang w:eastAsia="zh-CN"/>
              </w:rPr>
              <w:t xml:space="preserve">compared with </w:t>
            </w:r>
            <w:proofErr w:type="spellStart"/>
            <w:r w:rsidRPr="001F219B">
              <w:rPr>
                <w:highlight w:val="yellow"/>
              </w:rPr>
              <w:t>eDRX</w:t>
            </w:r>
            <w:proofErr w:type="spellEnd"/>
            <w:r w:rsidRPr="001F219B">
              <w:rPr>
                <w:highlight w:val="yellow"/>
              </w:rPr>
              <w:t xml:space="preserve"> </w:t>
            </w:r>
            <w:r w:rsidRPr="001F219B">
              <w:rPr>
                <w:highlight w:val="yellow"/>
                <w:lang w:eastAsia="zh-CN"/>
              </w:rPr>
              <w:t xml:space="preserve">mean paging </w:t>
            </w:r>
            <w:r w:rsidRPr="001F219B">
              <w:rPr>
                <w:highlight w:val="yellow"/>
              </w:rPr>
              <w:t>latency (16.927~28.192) second, LP-WUS will result in mean paging latency (0.566~1.</w:t>
            </w:r>
            <w:r w:rsidRPr="001F219B">
              <w:rPr>
                <w:highlight w:val="yellow"/>
                <w:lang w:eastAsia="zh-CN"/>
              </w:rPr>
              <w:t>035</w:t>
            </w:r>
            <w:r w:rsidRPr="001F219B">
              <w:rPr>
                <w:highlight w:val="yellow"/>
              </w:rPr>
              <w:t>) second</w:t>
            </w:r>
            <w:r w:rsidRPr="001F219B">
              <w:rPr>
                <w:highlight w:val="yellow"/>
                <w:lang w:eastAsia="zh-CN"/>
              </w:rPr>
              <w:t xml:space="preserve">, which decreases mean paging latency (96%~98%) </w:t>
            </w:r>
            <w:r w:rsidRPr="001F219B">
              <w:rPr>
                <w:highlight w:val="yellow"/>
              </w:rPr>
              <w:t xml:space="preserve">if LP-WUS monitoring and the corresponding paging monitoring after MR wake-up is performed not restricted within existing PTW of </w:t>
            </w:r>
            <w:proofErr w:type="spellStart"/>
            <w:r w:rsidRPr="001F219B">
              <w:rPr>
                <w:highlight w:val="yellow"/>
              </w:rPr>
              <w:t>eDRX</w:t>
            </w:r>
            <w:proofErr w:type="spellEnd"/>
            <w:r w:rsidRPr="001F219B">
              <w:rPr>
                <w:rStyle w:val="CommentReference"/>
                <w:highlight w:val="yellow"/>
              </w:rPr>
              <w:t>.</w:t>
            </w:r>
          </w:p>
          <w:p w14:paraId="22FC1F73" w14:textId="77777777" w:rsidR="008F4502" w:rsidRDefault="008F4502" w:rsidP="008F4502">
            <w:pPr>
              <w:spacing w:after="0"/>
              <w:rPr>
                <w:rFonts w:eastAsiaTheme="minorEastAsia"/>
                <w:sz w:val="20"/>
                <w:szCs w:val="20"/>
                <w:lang w:val="en-GB"/>
              </w:rPr>
            </w:pPr>
          </w:p>
        </w:tc>
      </w:tr>
    </w:tbl>
    <w:p w14:paraId="4FB993A3" w14:textId="77777777" w:rsidR="00193420" w:rsidRPr="001654D5" w:rsidRDefault="00193420" w:rsidP="00193420"/>
    <w:p w14:paraId="2B3F452C" w14:textId="3129E8B2" w:rsidR="00652B26" w:rsidRDefault="00652B26" w:rsidP="00652B26">
      <w:pPr>
        <w:pStyle w:val="Heading2"/>
        <w:rPr>
          <w:lang w:val="en-GB"/>
        </w:rPr>
      </w:pPr>
      <w:r>
        <w:rPr>
          <w:lang w:val="en-GB"/>
        </w:rPr>
        <w:t xml:space="preserve">LP-WUS </w:t>
      </w:r>
      <w:r w:rsidR="00A82B50">
        <w:rPr>
          <w:lang w:val="en-GB"/>
        </w:rPr>
        <w:t>c</w:t>
      </w:r>
      <w:r>
        <w:rPr>
          <w:lang w:val="en-GB"/>
        </w:rPr>
        <w:t>onfiguration</w:t>
      </w:r>
      <w:r w:rsidR="00E33FE0">
        <w:rPr>
          <w:lang w:val="en-GB"/>
        </w:rPr>
        <w:t xml:space="preserve"> and monitoring</w:t>
      </w:r>
    </w:p>
    <w:p w14:paraId="6BC829B1" w14:textId="7B762E70" w:rsidR="00822CFB" w:rsidRDefault="00822CFB" w:rsidP="000A5CB6">
      <w:pPr>
        <w:spacing w:after="120" w:line="240" w:lineRule="auto"/>
        <w:rPr>
          <w:sz w:val="20"/>
          <w:szCs w:val="20"/>
        </w:rPr>
      </w:pPr>
      <w:r>
        <w:rPr>
          <w:sz w:val="20"/>
          <w:szCs w:val="20"/>
        </w:rPr>
        <w:t>Here are some main proposals from the contributions on the LP-WUS configurations and monitoring:</w:t>
      </w:r>
    </w:p>
    <w:tbl>
      <w:tblPr>
        <w:tblStyle w:val="TableGrid"/>
        <w:tblW w:w="0" w:type="auto"/>
        <w:tblLook w:val="04A0" w:firstRow="1" w:lastRow="0" w:firstColumn="1" w:lastColumn="0" w:noHBand="0" w:noVBand="1"/>
      </w:tblPr>
      <w:tblGrid>
        <w:gridCol w:w="9350"/>
      </w:tblGrid>
      <w:tr w:rsidR="00822CFB" w14:paraId="2EC317E3" w14:textId="77777777" w:rsidTr="00822CFB">
        <w:tc>
          <w:tcPr>
            <w:tcW w:w="9350" w:type="dxa"/>
          </w:tcPr>
          <w:p w14:paraId="3179AC52" w14:textId="77777777" w:rsidR="00822CFB" w:rsidRDefault="00822CFB" w:rsidP="00822CFB">
            <w:pPr>
              <w:spacing w:after="120" w:line="240" w:lineRule="auto"/>
              <w:rPr>
                <w:sz w:val="20"/>
                <w:szCs w:val="20"/>
              </w:rPr>
            </w:pPr>
            <w:r w:rsidRPr="000A5CB6">
              <w:rPr>
                <w:sz w:val="20"/>
                <w:szCs w:val="20"/>
              </w:rPr>
              <w:t xml:space="preserve">[1] </w:t>
            </w:r>
            <w:proofErr w:type="spellStart"/>
            <w:r w:rsidRPr="000A5CB6">
              <w:rPr>
                <w:sz w:val="20"/>
                <w:szCs w:val="20"/>
              </w:rPr>
              <w:t>Spreadtrum</w:t>
            </w:r>
            <w:proofErr w:type="spellEnd"/>
            <w:r w:rsidRPr="000A5CB6">
              <w:rPr>
                <w:sz w:val="20"/>
                <w:szCs w:val="20"/>
              </w:rPr>
              <w:t>: Monitoring occasion is defined related to a PO (FFS whether an offset is defined)</w:t>
            </w:r>
          </w:p>
          <w:p w14:paraId="23D4A147" w14:textId="77777777" w:rsidR="00822CFB" w:rsidRDefault="00822CFB" w:rsidP="00822CFB">
            <w:pPr>
              <w:spacing w:after="120" w:line="240" w:lineRule="auto"/>
              <w:rPr>
                <w:sz w:val="20"/>
                <w:szCs w:val="20"/>
              </w:rPr>
            </w:pPr>
            <w:r>
              <w:rPr>
                <w:sz w:val="20"/>
                <w:szCs w:val="20"/>
              </w:rPr>
              <w:t>[2] HW/</w:t>
            </w:r>
            <w:proofErr w:type="spellStart"/>
            <w:r>
              <w:rPr>
                <w:sz w:val="20"/>
                <w:szCs w:val="20"/>
              </w:rPr>
              <w:t>HiSi</w:t>
            </w:r>
            <w:proofErr w:type="spellEnd"/>
            <w:r>
              <w:rPr>
                <w:sz w:val="20"/>
                <w:szCs w:val="20"/>
              </w:rPr>
              <w:t>: one or multiple monitoring occasions, aligned with OFDM symbol grid in legacy NR</w:t>
            </w:r>
          </w:p>
          <w:p w14:paraId="2F3BF251" w14:textId="77777777" w:rsidR="00822CFB" w:rsidRDefault="00822CFB" w:rsidP="00822CFB">
            <w:pPr>
              <w:spacing w:after="120" w:line="240" w:lineRule="auto"/>
              <w:rPr>
                <w:sz w:val="20"/>
                <w:szCs w:val="20"/>
              </w:rPr>
            </w:pPr>
            <w:r>
              <w:rPr>
                <w:sz w:val="20"/>
                <w:szCs w:val="20"/>
              </w:rPr>
              <w:t>[3] vivo: MO relative to PO</w:t>
            </w:r>
          </w:p>
          <w:p w14:paraId="29CBD8E1" w14:textId="77777777" w:rsidR="00822CFB" w:rsidRDefault="00822CFB" w:rsidP="00822CFB">
            <w:pPr>
              <w:spacing w:after="120" w:line="240" w:lineRule="auto"/>
              <w:rPr>
                <w:sz w:val="20"/>
                <w:szCs w:val="20"/>
              </w:rPr>
            </w:pPr>
            <w:r>
              <w:rPr>
                <w:sz w:val="20"/>
                <w:szCs w:val="20"/>
              </w:rPr>
              <w:t xml:space="preserve">[5] CMCC: relative to LP-SS for OOK receiver, relative to PSS/SSS for OFDM receiver; </w:t>
            </w:r>
            <w:r w:rsidRPr="00640EFA">
              <w:rPr>
                <w:sz w:val="20"/>
                <w:szCs w:val="20"/>
              </w:rPr>
              <w:t>the LP-WUS MO index can be based on the UE_ID and number of LP-WUS MOs within one LP-SS/LP-WUS periodicity/cycle</w:t>
            </w:r>
          </w:p>
          <w:p w14:paraId="0C4C0636" w14:textId="77777777" w:rsidR="00822CFB" w:rsidRDefault="00822CFB" w:rsidP="00822CFB">
            <w:pPr>
              <w:spacing w:after="120" w:line="240" w:lineRule="auto"/>
              <w:rPr>
                <w:sz w:val="20"/>
                <w:szCs w:val="20"/>
              </w:rPr>
            </w:pPr>
            <w:r>
              <w:rPr>
                <w:sz w:val="20"/>
                <w:szCs w:val="20"/>
              </w:rPr>
              <w:t>[6] CATT: configurations in SIB-1/SIB-x and/or NAS signaling; offset relative to the target PEI MO or PO; configuration of LP-WUS in frequency domain can be associated with the channel index. Multiple LP-WUS MOs to support beam sweeping</w:t>
            </w:r>
          </w:p>
          <w:p w14:paraId="5B96EA41" w14:textId="77777777" w:rsidR="00822CFB" w:rsidRDefault="00822CFB" w:rsidP="00822CFB">
            <w:pPr>
              <w:spacing w:after="120" w:line="240" w:lineRule="auto"/>
              <w:rPr>
                <w:sz w:val="20"/>
                <w:szCs w:val="20"/>
              </w:rPr>
            </w:pPr>
            <w:r>
              <w:rPr>
                <w:sz w:val="20"/>
                <w:szCs w:val="20"/>
              </w:rPr>
              <w:t>[7] NEC: multiple frequency bands in a carrier, periodicity and offset configured per frequency band; multiple MOs per PO for different group UEs to support a relatively small group size</w:t>
            </w:r>
          </w:p>
          <w:p w14:paraId="47A5B8FF" w14:textId="77777777" w:rsidR="00822CFB" w:rsidRDefault="00822CFB" w:rsidP="00822CFB">
            <w:pPr>
              <w:spacing w:after="120" w:line="240" w:lineRule="auto"/>
              <w:rPr>
                <w:sz w:val="20"/>
                <w:szCs w:val="20"/>
              </w:rPr>
            </w:pPr>
            <w:r>
              <w:rPr>
                <w:sz w:val="20"/>
                <w:szCs w:val="20"/>
              </w:rPr>
              <w:t xml:space="preserve">[8] ZTE: </w:t>
            </w:r>
            <w:r w:rsidRPr="00A921B9">
              <w:rPr>
                <w:sz w:val="20"/>
                <w:szCs w:val="20"/>
              </w:rPr>
              <w:t>UE group division by using FDM/TDM LP-WUS occasion</w:t>
            </w:r>
            <w:r>
              <w:rPr>
                <w:sz w:val="20"/>
                <w:szCs w:val="20"/>
              </w:rPr>
              <w:t xml:space="preserve">; multiple occasions to support multiple beams and/or provide scheduling flexibility to gNB; periodicity aligned with </w:t>
            </w:r>
            <w:proofErr w:type="spellStart"/>
            <w:r>
              <w:rPr>
                <w:sz w:val="20"/>
                <w:szCs w:val="20"/>
              </w:rPr>
              <w:t>iDRX</w:t>
            </w:r>
            <w:proofErr w:type="spellEnd"/>
            <w:r>
              <w:rPr>
                <w:sz w:val="20"/>
                <w:szCs w:val="20"/>
              </w:rPr>
              <w:t>/</w:t>
            </w:r>
            <w:proofErr w:type="spellStart"/>
            <w:r>
              <w:rPr>
                <w:sz w:val="20"/>
                <w:szCs w:val="20"/>
              </w:rPr>
              <w:t>eDRX</w:t>
            </w:r>
            <w:proofErr w:type="spellEnd"/>
            <w:r>
              <w:rPr>
                <w:sz w:val="20"/>
                <w:szCs w:val="20"/>
              </w:rPr>
              <w:t xml:space="preserve"> cycle, with an offset</w:t>
            </w:r>
          </w:p>
          <w:p w14:paraId="3BB6F25E" w14:textId="77777777" w:rsidR="00822CFB" w:rsidRDefault="00822CFB" w:rsidP="00822CFB">
            <w:pPr>
              <w:spacing w:after="120" w:line="240" w:lineRule="auto"/>
              <w:rPr>
                <w:sz w:val="20"/>
                <w:szCs w:val="20"/>
              </w:rPr>
            </w:pPr>
            <w:r>
              <w:rPr>
                <w:sz w:val="20"/>
                <w:szCs w:val="20"/>
              </w:rPr>
              <w:t xml:space="preserve">[9] </w:t>
            </w:r>
            <w:proofErr w:type="spellStart"/>
            <w:r>
              <w:rPr>
                <w:sz w:val="20"/>
                <w:szCs w:val="20"/>
              </w:rPr>
              <w:t>xiaomi</w:t>
            </w:r>
            <w:proofErr w:type="spellEnd"/>
            <w:r>
              <w:rPr>
                <w:sz w:val="20"/>
                <w:szCs w:val="20"/>
              </w:rPr>
              <w:t xml:space="preserve">: support beam sweeping; </w:t>
            </w:r>
            <w:r w:rsidRPr="00AD5D3D">
              <w:rPr>
                <w:sz w:val="20"/>
                <w:szCs w:val="20"/>
              </w:rPr>
              <w:t>The power offset of LP-SS/LP-WUS compared to the power of SSB should be configured</w:t>
            </w:r>
            <w:r>
              <w:rPr>
                <w:sz w:val="20"/>
                <w:szCs w:val="20"/>
              </w:rPr>
              <w:t xml:space="preserve">; </w:t>
            </w:r>
            <w:r w:rsidRPr="00F475F2">
              <w:rPr>
                <w:sz w:val="20"/>
                <w:szCs w:val="20"/>
              </w:rPr>
              <w:t>multiple LP WUS monitoring occasions (LOs) within a cycle</w:t>
            </w:r>
            <w:r>
              <w:rPr>
                <w:sz w:val="20"/>
                <w:szCs w:val="20"/>
              </w:rPr>
              <w:t xml:space="preserve">; support LP-WUS for </w:t>
            </w:r>
            <w:proofErr w:type="spellStart"/>
            <w:r>
              <w:rPr>
                <w:sz w:val="20"/>
                <w:szCs w:val="20"/>
              </w:rPr>
              <w:t>eDRX</w:t>
            </w:r>
            <w:proofErr w:type="spellEnd"/>
          </w:p>
          <w:p w14:paraId="747CD0EB" w14:textId="77777777" w:rsidR="00822CFB" w:rsidRDefault="00822CFB" w:rsidP="00822CFB">
            <w:pPr>
              <w:spacing w:after="120" w:line="240" w:lineRule="auto"/>
              <w:rPr>
                <w:sz w:val="20"/>
                <w:szCs w:val="20"/>
              </w:rPr>
            </w:pPr>
            <w:r>
              <w:rPr>
                <w:sz w:val="20"/>
                <w:szCs w:val="20"/>
              </w:rPr>
              <w:t xml:space="preserve">[11] Sharp: </w:t>
            </w:r>
            <w:r w:rsidRPr="00E11D2C">
              <w:rPr>
                <w:sz w:val="20"/>
                <w:szCs w:val="20"/>
              </w:rPr>
              <w:t xml:space="preserve">Support WUS monitoring outside of PTW when </w:t>
            </w:r>
            <w:proofErr w:type="spellStart"/>
            <w:r w:rsidRPr="00E11D2C">
              <w:rPr>
                <w:sz w:val="20"/>
                <w:szCs w:val="20"/>
              </w:rPr>
              <w:t>eDRX</w:t>
            </w:r>
            <w:proofErr w:type="spellEnd"/>
            <w:r w:rsidRPr="00E11D2C">
              <w:rPr>
                <w:sz w:val="20"/>
                <w:szCs w:val="20"/>
              </w:rPr>
              <w:t xml:space="preserve"> is configured for UE.</w:t>
            </w:r>
          </w:p>
          <w:p w14:paraId="7367C03A" w14:textId="77777777" w:rsidR="00822CFB" w:rsidRDefault="00822CFB" w:rsidP="00822CFB">
            <w:pPr>
              <w:spacing w:after="120" w:line="240" w:lineRule="auto"/>
              <w:rPr>
                <w:sz w:val="20"/>
                <w:szCs w:val="20"/>
              </w:rPr>
            </w:pPr>
            <w:r>
              <w:rPr>
                <w:sz w:val="20"/>
                <w:szCs w:val="20"/>
              </w:rPr>
              <w:t xml:space="preserve">[16] Sony: </w:t>
            </w:r>
            <w:r w:rsidRPr="00256198">
              <w:rPr>
                <w:sz w:val="20"/>
                <w:szCs w:val="20"/>
              </w:rPr>
              <w:t>Support time-frequency multiplexing of LP-WUS for different UEs to increase LP-WUS address/identification space.</w:t>
            </w:r>
          </w:p>
          <w:p w14:paraId="6E4670D2" w14:textId="77777777" w:rsidR="00822CFB" w:rsidRDefault="00822CFB" w:rsidP="00822CFB">
            <w:pPr>
              <w:spacing w:after="120" w:line="240" w:lineRule="auto"/>
              <w:rPr>
                <w:sz w:val="20"/>
                <w:szCs w:val="20"/>
              </w:rPr>
            </w:pPr>
            <w:r>
              <w:rPr>
                <w:sz w:val="20"/>
                <w:szCs w:val="20"/>
              </w:rPr>
              <w:t xml:space="preserve">[17] Lenovo: </w:t>
            </w:r>
            <w:r w:rsidRPr="00D33A48">
              <w:rPr>
                <w:sz w:val="20"/>
                <w:szCs w:val="20"/>
              </w:rPr>
              <w:t xml:space="preserve">Continue to evaluate whether multiple </w:t>
            </w:r>
            <w:proofErr w:type="spellStart"/>
            <w:r w:rsidRPr="00D33A48">
              <w:rPr>
                <w:sz w:val="20"/>
                <w:szCs w:val="20"/>
              </w:rPr>
              <w:t>FDMed</w:t>
            </w:r>
            <w:proofErr w:type="spellEnd"/>
            <w:r w:rsidRPr="00D33A48">
              <w:rPr>
                <w:sz w:val="20"/>
                <w:szCs w:val="20"/>
              </w:rPr>
              <w:t xml:space="preserve"> LPWUS blocks correspondingly indicate different subgroups or group size indicated within the LPWUS content.</w:t>
            </w:r>
          </w:p>
          <w:p w14:paraId="1F631CF4" w14:textId="77777777" w:rsidR="00822CFB" w:rsidRDefault="00822CFB" w:rsidP="00822CFB">
            <w:pPr>
              <w:spacing w:after="120" w:line="240" w:lineRule="auto"/>
              <w:rPr>
                <w:sz w:val="20"/>
                <w:szCs w:val="20"/>
              </w:rPr>
            </w:pPr>
            <w:r>
              <w:rPr>
                <w:sz w:val="20"/>
                <w:szCs w:val="20"/>
              </w:rPr>
              <w:t xml:space="preserve">[18] Panasonic: </w:t>
            </w:r>
            <w:r w:rsidRPr="00DE1856">
              <w:rPr>
                <w:sz w:val="20"/>
                <w:szCs w:val="20"/>
              </w:rPr>
              <w:t>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385A8F70" w14:textId="77777777" w:rsidR="00822CFB" w:rsidRDefault="00822CFB" w:rsidP="00822CFB">
            <w:pPr>
              <w:spacing w:after="120" w:line="240" w:lineRule="auto"/>
              <w:rPr>
                <w:sz w:val="20"/>
                <w:szCs w:val="20"/>
              </w:rPr>
            </w:pPr>
            <w:r>
              <w:rPr>
                <w:sz w:val="20"/>
                <w:szCs w:val="20"/>
              </w:rPr>
              <w:t xml:space="preserve">[18] Panasonic (LP-SS): </w:t>
            </w:r>
            <w:r w:rsidRPr="007B5560">
              <w:rPr>
                <w:sz w:val="20"/>
                <w:szCs w:val="20"/>
              </w:rPr>
              <w:t xml:space="preserve">LP-SS resource should be associated with that of LP-WUS. The frequency location of LP-SS should be aligned with LP-WUS as much as possible. In time domain, the LP-SS occasions should be 1 : </w:t>
            </w:r>
            <w:r w:rsidRPr="007B5560">
              <w:rPr>
                <w:sz w:val="20"/>
                <w:szCs w:val="20"/>
              </w:rPr>
              <w:lastRenderedPageBreak/>
              <w:t xml:space="preserve">N mapped to LP-WUS </w:t>
            </w:r>
            <w:proofErr w:type="spellStart"/>
            <w:r w:rsidRPr="007B5560">
              <w:rPr>
                <w:sz w:val="20"/>
                <w:szCs w:val="20"/>
              </w:rPr>
              <w:t>MOs.</w:t>
            </w:r>
            <w:proofErr w:type="spellEnd"/>
            <w:r w:rsidRPr="007B5560">
              <w:rPr>
                <w:sz w:val="20"/>
                <w:szCs w:val="20"/>
              </w:rPr>
              <w:t xml:space="preserve"> The LP-SS periodicity and N can be configured in the SIB. How many LP-SS is received before LP-WUS is up to UE implementation considering SINR conditions.</w:t>
            </w:r>
          </w:p>
          <w:p w14:paraId="053D8A84" w14:textId="77777777" w:rsidR="00822CFB" w:rsidRDefault="00822CFB" w:rsidP="00822CFB">
            <w:pPr>
              <w:spacing w:after="120" w:line="240" w:lineRule="auto"/>
              <w:rPr>
                <w:sz w:val="20"/>
                <w:szCs w:val="20"/>
              </w:rPr>
            </w:pPr>
            <w:r>
              <w:rPr>
                <w:sz w:val="20"/>
                <w:szCs w:val="20"/>
              </w:rPr>
              <w:t xml:space="preserve">[20] Apple: offset relative to PO; multi-beam support; </w:t>
            </w:r>
            <w:r w:rsidRPr="004705A1">
              <w:rPr>
                <w:sz w:val="20"/>
                <w:szCs w:val="20"/>
              </w:rPr>
              <w:t>MR waking up from deep sleep state, in addition to ultra-deep sleep state, is supported, via supporting smaller value(s) for the offset between LP-WUS monitoring and PO.</w:t>
            </w:r>
          </w:p>
          <w:p w14:paraId="24F7A0BA"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LP-WUS and LP-SS configuration is provided to the UE in a cell by system information. Further details of higher layer mechanisms can be discussed in RAN 2.</w:t>
            </w:r>
            <w:r>
              <w:rPr>
                <w:sz w:val="20"/>
                <w:szCs w:val="20"/>
              </w:rPr>
              <w:t xml:space="preserve"> Time offset relative to PO.</w:t>
            </w:r>
          </w:p>
          <w:p w14:paraId="4ADDD0F1"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Type of WUR capability supported in the cell, e.g., support for both OFDM and OOK-based WUR, or OFDM-based WUR only, or OOK-based WUR only, should be configurable by the NW.</w:t>
            </w:r>
          </w:p>
          <w:p w14:paraId="3AA5916E" w14:textId="77777777" w:rsidR="00822CFB" w:rsidRDefault="00822CFB" w:rsidP="00822CFB">
            <w:pPr>
              <w:spacing w:after="120" w:line="240" w:lineRule="auto"/>
              <w:rPr>
                <w:sz w:val="20"/>
                <w:szCs w:val="20"/>
              </w:rPr>
            </w:pPr>
            <w:r>
              <w:rPr>
                <w:sz w:val="20"/>
                <w:szCs w:val="20"/>
              </w:rPr>
              <w:t xml:space="preserve">[24] MediaTek: </w:t>
            </w:r>
            <w:r w:rsidRPr="00BE42E1">
              <w:rPr>
                <w:sz w:val="20"/>
                <w:szCs w:val="20"/>
              </w:rPr>
              <w:t xml:space="preserve">At least ramp-up time of 400 </w:t>
            </w:r>
            <w:proofErr w:type="spellStart"/>
            <w:r w:rsidRPr="00BE42E1">
              <w:rPr>
                <w:sz w:val="20"/>
                <w:szCs w:val="20"/>
              </w:rPr>
              <w:t>ms</w:t>
            </w:r>
            <w:proofErr w:type="spellEnd"/>
            <w:r w:rsidRPr="00BE42E1">
              <w:rPr>
                <w:sz w:val="20"/>
                <w:szCs w:val="20"/>
              </w:rPr>
              <w:t xml:space="preserve"> and 800 </w:t>
            </w:r>
            <w:proofErr w:type="spellStart"/>
            <w:r w:rsidRPr="00BE42E1">
              <w:rPr>
                <w:sz w:val="20"/>
                <w:szCs w:val="20"/>
              </w:rPr>
              <w:t>ms</w:t>
            </w:r>
            <w:proofErr w:type="spellEnd"/>
            <w:r w:rsidRPr="00BE42E1">
              <w:rPr>
                <w:sz w:val="20"/>
                <w:szCs w:val="20"/>
              </w:rPr>
              <w:t xml:space="preserve"> for MR are supported</w:t>
            </w:r>
            <w:r>
              <w:rPr>
                <w:sz w:val="20"/>
                <w:szCs w:val="20"/>
              </w:rPr>
              <w:t>. Define LP-WUS MO as offset relative to PO. Duty-cycle of LP-WUS follows the paging cycle.</w:t>
            </w:r>
          </w:p>
          <w:p w14:paraId="7CC907AB" w14:textId="77777777" w:rsidR="00822CFB" w:rsidRDefault="00822CFB" w:rsidP="00822CFB">
            <w:pPr>
              <w:spacing w:after="120" w:line="240" w:lineRule="auto"/>
              <w:rPr>
                <w:sz w:val="20"/>
                <w:szCs w:val="20"/>
              </w:rPr>
            </w:pPr>
            <w:r>
              <w:rPr>
                <w:sz w:val="20"/>
                <w:szCs w:val="20"/>
              </w:rPr>
              <w:t xml:space="preserve">[26] LG: </w:t>
            </w:r>
            <w:r w:rsidRPr="003A6510">
              <w:rPr>
                <w:sz w:val="20"/>
                <w:szCs w:val="20"/>
              </w:rPr>
              <w:t>LP-WUS monitoring occasion is allocated with separated cycle from existing paging DRX cycle.</w:t>
            </w:r>
          </w:p>
          <w:p w14:paraId="47381BBD" w14:textId="77777777" w:rsidR="00822CFB" w:rsidRPr="003A6510" w:rsidRDefault="00822CFB" w:rsidP="00822CFB">
            <w:pPr>
              <w:spacing w:after="120" w:line="240" w:lineRule="auto"/>
              <w:rPr>
                <w:sz w:val="20"/>
                <w:szCs w:val="20"/>
              </w:rPr>
            </w:pPr>
            <w:r w:rsidRPr="003A6510">
              <w:rPr>
                <w:sz w:val="20"/>
                <w:szCs w:val="20"/>
              </w:rPr>
              <w:t>Once LP-WUS monitoring occasions are allocated, UE selectively monitors the monitoring occasions based on the UE ID</w:t>
            </w:r>
          </w:p>
          <w:p w14:paraId="4E8CFBCC" w14:textId="77777777" w:rsidR="00822CFB" w:rsidRDefault="00822CFB" w:rsidP="00822CFB">
            <w:pPr>
              <w:spacing w:after="120" w:line="240" w:lineRule="auto"/>
              <w:rPr>
                <w:sz w:val="20"/>
                <w:szCs w:val="20"/>
              </w:rPr>
            </w:pPr>
            <w:r w:rsidRPr="003A6510">
              <w:rPr>
                <w:sz w:val="20"/>
                <w:szCs w:val="20"/>
              </w:rPr>
              <w:t>-</w:t>
            </w:r>
            <w:r w:rsidRPr="003A6510">
              <w:rPr>
                <w:sz w:val="20"/>
                <w:szCs w:val="20"/>
              </w:rPr>
              <w:tab/>
              <w:t>FFS: How to determine LP-WUS MO, e.g., in time domain and/or frequency domain</w:t>
            </w:r>
          </w:p>
          <w:p w14:paraId="11A4AEA8" w14:textId="77777777" w:rsidR="00822CFB" w:rsidRDefault="00822CFB" w:rsidP="00822CFB">
            <w:pPr>
              <w:spacing w:after="120" w:line="240" w:lineRule="auto"/>
              <w:rPr>
                <w:sz w:val="20"/>
                <w:szCs w:val="20"/>
              </w:rPr>
            </w:pPr>
            <w:r>
              <w:rPr>
                <w:sz w:val="20"/>
                <w:szCs w:val="20"/>
              </w:rPr>
              <w:t xml:space="preserve">[27] Nordic: </w:t>
            </w:r>
            <w:r w:rsidRPr="006D3910">
              <w:rPr>
                <w:sz w:val="20"/>
                <w:szCs w:val="20"/>
              </w:rPr>
              <w:t>UE may be configured with monitoring occasions (MOs) for LP-WUS with symbol granularity. Discuss further whether MOs for a single UE can overlap or not.</w:t>
            </w:r>
          </w:p>
          <w:p w14:paraId="0749A171" w14:textId="5B1B65E9" w:rsidR="00822CFB" w:rsidRDefault="00822CFB" w:rsidP="000A5CB6">
            <w:pPr>
              <w:spacing w:after="120" w:line="240" w:lineRule="auto"/>
              <w:rPr>
                <w:sz w:val="20"/>
                <w:szCs w:val="20"/>
              </w:rPr>
            </w:pPr>
            <w:r>
              <w:rPr>
                <w:sz w:val="20"/>
                <w:szCs w:val="20"/>
              </w:rPr>
              <w:t xml:space="preserve">[28] QC: </w:t>
            </w:r>
            <w:r w:rsidRPr="00B17698">
              <w:rPr>
                <w:sz w:val="20"/>
                <w:szCs w:val="20"/>
              </w:rPr>
              <w:t>In idle and inactive mode, the LP-WUS occasion is configured in two LP-WUS windows before the 1st and the 2nd SSB burst before the PO. Time offset between the LP-WUS window and the closest SSB burst is configured by network.</w:t>
            </w:r>
            <w:r>
              <w:rPr>
                <w:sz w:val="20"/>
                <w:szCs w:val="20"/>
              </w:rPr>
              <w:t xml:space="preserve"> </w:t>
            </w:r>
            <w:r w:rsidRPr="0025700D">
              <w:rPr>
                <w:sz w:val="20"/>
                <w:szCs w:val="20"/>
              </w:rPr>
              <w:t>Alternatively, the LP-WUS occasion is only configured in the LP-WUS window before the 2nd SSB burst before the PO.</w:t>
            </w:r>
          </w:p>
        </w:tc>
      </w:tr>
    </w:tbl>
    <w:p w14:paraId="6287C18A" w14:textId="77777777" w:rsidR="00822CFB" w:rsidRDefault="00822CFB" w:rsidP="000A5CB6">
      <w:pPr>
        <w:spacing w:after="120" w:line="240" w:lineRule="auto"/>
        <w:rPr>
          <w:sz w:val="20"/>
          <w:szCs w:val="20"/>
        </w:rPr>
      </w:pPr>
    </w:p>
    <w:p w14:paraId="20C63F85" w14:textId="4405E842" w:rsidR="00F9397A" w:rsidRDefault="00F9397A" w:rsidP="00F9397A">
      <w:pPr>
        <w:spacing w:after="120" w:line="240" w:lineRule="auto"/>
        <w:rPr>
          <w:sz w:val="20"/>
          <w:szCs w:val="20"/>
        </w:rPr>
      </w:pPr>
      <w:r>
        <w:rPr>
          <w:sz w:val="20"/>
          <w:szCs w:val="20"/>
        </w:rPr>
        <w:t xml:space="preserve">On LP-WUS monitoring, </w:t>
      </w:r>
      <w:r w:rsidR="00E26A50">
        <w:rPr>
          <w:sz w:val="20"/>
          <w:szCs w:val="20"/>
        </w:rPr>
        <w:t>there are some discussions regarding</w:t>
      </w:r>
      <w:r>
        <w:rPr>
          <w:sz w:val="20"/>
          <w:szCs w:val="20"/>
        </w:rPr>
        <w:t xml:space="preserve"> duty-cycled monitoring vs continuous monitoring.</w:t>
      </w:r>
    </w:p>
    <w:p w14:paraId="707F8610"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Duty-cycled: [2] HW/</w:t>
      </w:r>
      <w:proofErr w:type="spellStart"/>
      <w:r w:rsidRPr="00F45094">
        <w:rPr>
          <w:rFonts w:ascii="Times New Roman" w:hAnsi="Times New Roman"/>
          <w:szCs w:val="20"/>
        </w:rPr>
        <w:t>HiSi</w:t>
      </w:r>
      <w:proofErr w:type="spellEnd"/>
      <w:r w:rsidRPr="00F45094">
        <w:rPr>
          <w:rFonts w:ascii="Times New Roman" w:hAnsi="Times New Roman"/>
          <w:szCs w:val="20"/>
        </w:rPr>
        <w:t>, [3] vivo, [11] Sharp, [14] Samsung, [16] Sony (configurable duty cycle), [22] Ericsson, [24] ETRI</w:t>
      </w:r>
    </w:p>
    <w:p w14:paraId="67470F38"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[2] HW/</w:t>
      </w:r>
      <w:proofErr w:type="spellStart"/>
      <w:r w:rsidRPr="00F45094">
        <w:rPr>
          <w:rFonts w:ascii="Times New Roman" w:hAnsi="Times New Roman"/>
          <w:szCs w:val="20"/>
        </w:rPr>
        <w:t>HiSi</w:t>
      </w:r>
      <w:proofErr w:type="spellEnd"/>
      <w:r w:rsidRPr="00F45094">
        <w:rPr>
          <w:rFonts w:ascii="Times New Roman" w:hAnsi="Times New Roman"/>
          <w:szCs w:val="20"/>
        </w:rPr>
        <w:t>: Monitor duration can be equal to the monitoring periodicity</w:t>
      </w:r>
    </w:p>
    <w:p w14:paraId="2C1FB77A"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[16] Sony: adaptive configuration where the UE can operate based on an always-on or a duty-cycle scheme</w:t>
      </w:r>
    </w:p>
    <w:p w14:paraId="57FB450E" w14:textId="77777777" w:rsidR="00F9397A" w:rsidRDefault="00F9397A" w:rsidP="00F9397A">
      <w:pPr>
        <w:spacing w:after="120" w:line="240" w:lineRule="auto"/>
        <w:rPr>
          <w:sz w:val="20"/>
          <w:szCs w:val="20"/>
          <w:lang w:val="en-GB"/>
        </w:rPr>
      </w:pPr>
    </w:p>
    <w:p w14:paraId="356AC2F2" w14:textId="6A8E9C3A" w:rsidR="002E4A44" w:rsidRDefault="00E26A50" w:rsidP="002E4A44">
      <w:pPr>
        <w:spacing w:after="120" w:line="240" w:lineRule="auto"/>
        <w:rPr>
          <w:sz w:val="20"/>
          <w:szCs w:val="20"/>
        </w:rPr>
      </w:pPr>
      <w:r>
        <w:rPr>
          <w:sz w:val="20"/>
          <w:szCs w:val="20"/>
        </w:rPr>
        <w:t>F</w:t>
      </w:r>
      <w:r w:rsidR="002E4A44">
        <w:rPr>
          <w:sz w:val="20"/>
          <w:szCs w:val="20"/>
        </w:rPr>
        <w:t>or the LP-WUS configuration parameters, the following aspects have been discussed:</w:t>
      </w:r>
    </w:p>
    <w:p w14:paraId="5BC581A6"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Parameters to determine LP-WUS monitoring occasions (</w:t>
      </w:r>
      <w:r>
        <w:rPr>
          <w:rFonts w:ascii="Times New Roman" w:hAnsi="Times New Roman"/>
          <w:szCs w:val="20"/>
        </w:rPr>
        <w:t xml:space="preserve">e.g., </w:t>
      </w:r>
      <w:r w:rsidRPr="003757FD">
        <w:rPr>
          <w:rFonts w:ascii="Times New Roman" w:hAnsi="Times New Roman"/>
          <w:szCs w:val="20"/>
        </w:rPr>
        <w:t xml:space="preserve">time </w:t>
      </w:r>
      <w:r>
        <w:rPr>
          <w:rFonts w:ascii="Times New Roman" w:hAnsi="Times New Roman"/>
          <w:szCs w:val="20"/>
        </w:rPr>
        <w:t xml:space="preserve">domain </w:t>
      </w:r>
      <w:r w:rsidRPr="003757FD">
        <w:rPr>
          <w:rFonts w:ascii="Times New Roman" w:hAnsi="Times New Roman"/>
          <w:szCs w:val="20"/>
        </w:rPr>
        <w:t>resources,</w:t>
      </w:r>
      <w:r>
        <w:rPr>
          <w:rFonts w:ascii="Times New Roman" w:hAnsi="Times New Roman"/>
          <w:szCs w:val="20"/>
        </w:rPr>
        <w:t xml:space="preserve"> </w:t>
      </w:r>
      <w:r w:rsidRPr="003757FD">
        <w:rPr>
          <w:rFonts w:ascii="Times New Roman" w:hAnsi="Times New Roman"/>
          <w:szCs w:val="20"/>
        </w:rPr>
        <w:t xml:space="preserve">association with a PO, </w:t>
      </w:r>
      <w:r>
        <w:rPr>
          <w:rFonts w:ascii="Times New Roman" w:hAnsi="Times New Roman"/>
          <w:szCs w:val="20"/>
        </w:rPr>
        <w:t>frequency domain resources,</w:t>
      </w:r>
      <w:r w:rsidRPr="003757FD">
        <w:rPr>
          <w:rFonts w:ascii="Times New Roman" w:hAnsi="Times New Roman"/>
          <w:szCs w:val="20"/>
        </w:rPr>
        <w:t xml:space="preserve"> …)</w:t>
      </w:r>
    </w:p>
    <w:p w14:paraId="430B9EF0"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Pr>
          <w:rFonts w:ascii="Times New Roman" w:hAnsi="Times New Roman"/>
          <w:szCs w:val="20"/>
        </w:rPr>
        <w:t>Parameters for LP-SS (e.g., time domain resources, frequency domain resources, …)</w:t>
      </w:r>
    </w:p>
    <w:p w14:paraId="2FDD2AAA" w14:textId="77777777" w:rsidR="002E4A44"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Parameters to determine the corresponding subgroup wake-up indication</w:t>
      </w:r>
    </w:p>
    <w:p w14:paraId="52BA8E8E" w14:textId="77777777" w:rsidR="002E4A44"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Power offset</w:t>
      </w:r>
    </w:p>
    <w:p w14:paraId="59FBAC69"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Pr>
          <w:rFonts w:ascii="Times New Roman" w:hAnsi="Times New Roman"/>
          <w:szCs w:val="20"/>
        </w:rPr>
        <w:t>…</w:t>
      </w:r>
    </w:p>
    <w:p w14:paraId="635E5835" w14:textId="77777777" w:rsidR="002E4A44" w:rsidRDefault="002E4A44" w:rsidP="00F9397A">
      <w:pPr>
        <w:spacing w:after="120" w:line="240" w:lineRule="auto"/>
        <w:rPr>
          <w:sz w:val="20"/>
          <w:szCs w:val="20"/>
          <w:lang w:val="en-GB"/>
        </w:rPr>
      </w:pPr>
    </w:p>
    <w:p w14:paraId="1683A261" w14:textId="77777777" w:rsidR="00373D19" w:rsidRDefault="00373D19" w:rsidP="00373D19">
      <w:pPr>
        <w:spacing w:after="120" w:line="240" w:lineRule="auto"/>
        <w:rPr>
          <w:sz w:val="20"/>
          <w:szCs w:val="20"/>
        </w:rPr>
      </w:pPr>
      <w:r>
        <w:rPr>
          <w:sz w:val="20"/>
          <w:szCs w:val="20"/>
        </w:rPr>
        <w:t>It seems that companies share the view that multi-beam or beam sweeping transmissions are supported for LP-WUS and LP-SS.</w:t>
      </w:r>
    </w:p>
    <w:p w14:paraId="66195A43" w14:textId="24E87A51" w:rsidR="004D28A9" w:rsidRDefault="00042B34" w:rsidP="00373D19">
      <w:pPr>
        <w:pStyle w:val="Heading4"/>
        <w:numPr>
          <w:ilvl w:val="0"/>
          <w:numId w:val="0"/>
        </w:numPr>
        <w:spacing w:after="120" w:line="240" w:lineRule="auto"/>
        <w:rPr>
          <w:sz w:val="20"/>
          <w:szCs w:val="20"/>
          <w:lang w:val="en-GB"/>
        </w:rPr>
      </w:pPr>
      <w:r w:rsidRPr="00042B34">
        <w:rPr>
          <w:b/>
          <w:bCs/>
          <w:sz w:val="20"/>
          <w:szCs w:val="20"/>
          <w:highlight w:val="lightGray"/>
          <w:lang w:val="en-GB"/>
        </w:rPr>
        <w:t xml:space="preserve">[CLOSED] </w:t>
      </w:r>
      <w:r w:rsidR="00373D19" w:rsidRPr="00042B34">
        <w:rPr>
          <w:b/>
          <w:bCs/>
          <w:sz w:val="20"/>
          <w:szCs w:val="20"/>
          <w:highlight w:val="lightGray"/>
          <w:lang w:val="en-GB"/>
        </w:rPr>
        <w:t>Proposal 2-1</w:t>
      </w:r>
      <w:r w:rsidR="00373D19" w:rsidRPr="00042B34">
        <w:rPr>
          <w:sz w:val="20"/>
          <w:szCs w:val="20"/>
          <w:highlight w:val="lightGray"/>
          <w:lang w:val="en-GB"/>
        </w:rPr>
        <w:t>:</w:t>
      </w:r>
      <w:r w:rsidR="00373D19">
        <w:rPr>
          <w:sz w:val="20"/>
          <w:szCs w:val="20"/>
          <w:lang w:val="en-GB"/>
        </w:rPr>
        <w:t xml:space="preserve"> </w:t>
      </w:r>
    </w:p>
    <w:p w14:paraId="52F913B7" w14:textId="0CF31FD8" w:rsidR="00373D19" w:rsidRPr="004D28A9" w:rsidRDefault="00373D19" w:rsidP="004D28A9">
      <w:pPr>
        <w:spacing w:after="120" w:line="240" w:lineRule="auto"/>
        <w:rPr>
          <w:sz w:val="20"/>
          <w:szCs w:val="20"/>
        </w:rPr>
      </w:pPr>
      <w:r w:rsidRPr="004D28A9">
        <w:rPr>
          <w:sz w:val="20"/>
          <w:szCs w:val="20"/>
        </w:rPr>
        <w:t xml:space="preserve">Multi-beam </w:t>
      </w:r>
      <w:r w:rsidR="00450FA8" w:rsidRPr="004D28A9">
        <w:rPr>
          <w:sz w:val="20"/>
          <w:szCs w:val="20"/>
        </w:rPr>
        <w:t>operations</w:t>
      </w:r>
      <w:r w:rsidRPr="004D28A9">
        <w:rPr>
          <w:sz w:val="20"/>
          <w:szCs w:val="20"/>
        </w:rPr>
        <w:t xml:space="preserve"> are supported for LP-WUS and LP-SS.</w:t>
      </w:r>
    </w:p>
    <w:tbl>
      <w:tblPr>
        <w:tblStyle w:val="TableGrid"/>
        <w:tblW w:w="0" w:type="auto"/>
        <w:tblLook w:val="04A0" w:firstRow="1" w:lastRow="0" w:firstColumn="1" w:lastColumn="0" w:noHBand="0" w:noVBand="1"/>
      </w:tblPr>
      <w:tblGrid>
        <w:gridCol w:w="1255"/>
        <w:gridCol w:w="8095"/>
      </w:tblGrid>
      <w:tr w:rsidR="00373D19" w14:paraId="57B21D10" w14:textId="77777777" w:rsidTr="000A441D">
        <w:tc>
          <w:tcPr>
            <w:tcW w:w="1255" w:type="dxa"/>
            <w:tcBorders>
              <w:bottom w:val="single" w:sz="4" w:space="0" w:color="auto"/>
            </w:tcBorders>
            <w:shd w:val="clear" w:color="auto" w:fill="9CC2E5" w:themeFill="accent5" w:themeFillTint="99"/>
          </w:tcPr>
          <w:p w14:paraId="38764153" w14:textId="77777777" w:rsidR="00373D19" w:rsidRDefault="00373D19" w:rsidP="00E043B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2BB4F1EF" w14:textId="77777777" w:rsidR="00373D19" w:rsidRDefault="00373D19" w:rsidP="00E043B0">
            <w:pPr>
              <w:spacing w:after="0"/>
              <w:rPr>
                <w:b/>
                <w:bCs/>
                <w:sz w:val="20"/>
                <w:szCs w:val="20"/>
                <w:lang w:val="en-GB"/>
              </w:rPr>
            </w:pPr>
            <w:r>
              <w:rPr>
                <w:b/>
                <w:bCs/>
                <w:sz w:val="20"/>
                <w:szCs w:val="20"/>
                <w:lang w:val="en-GB"/>
              </w:rPr>
              <w:t>Comments</w:t>
            </w:r>
          </w:p>
        </w:tc>
      </w:tr>
      <w:tr w:rsidR="00373D19" w14:paraId="0E6FE9F1" w14:textId="77777777" w:rsidTr="000A441D">
        <w:tc>
          <w:tcPr>
            <w:tcW w:w="1255" w:type="dxa"/>
            <w:shd w:val="clear" w:color="auto" w:fill="BDD6EE" w:themeFill="accent5" w:themeFillTint="66"/>
          </w:tcPr>
          <w:p w14:paraId="6711D457" w14:textId="54871647" w:rsidR="00373D19" w:rsidRDefault="00042B34" w:rsidP="00E043B0">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320BEC2B" w14:textId="1773AECE" w:rsidR="00373D19" w:rsidRDefault="00042B34" w:rsidP="00E043B0">
            <w:pPr>
              <w:spacing w:after="0"/>
              <w:rPr>
                <w:rFonts w:eastAsiaTheme="minorEastAsia"/>
                <w:sz w:val="20"/>
                <w:szCs w:val="20"/>
                <w:lang w:val="en-GB"/>
              </w:rPr>
            </w:pPr>
            <w:r>
              <w:rPr>
                <w:rFonts w:eastAsiaTheme="minorEastAsia"/>
                <w:sz w:val="20"/>
                <w:szCs w:val="20"/>
                <w:lang w:val="en-GB"/>
              </w:rPr>
              <w:t>This was agreed during 2/27 online session.</w:t>
            </w:r>
            <w:r w:rsidR="000A441D">
              <w:rPr>
                <w:rFonts w:eastAsiaTheme="minorEastAsia"/>
                <w:sz w:val="20"/>
                <w:szCs w:val="20"/>
                <w:lang w:val="en-GB"/>
              </w:rPr>
              <w:t xml:space="preserve"> Discussion closed.</w:t>
            </w:r>
          </w:p>
        </w:tc>
      </w:tr>
    </w:tbl>
    <w:p w14:paraId="59832086" w14:textId="77777777" w:rsidR="00373D19" w:rsidRDefault="00373D19" w:rsidP="00F9397A">
      <w:pPr>
        <w:spacing w:after="120" w:line="240" w:lineRule="auto"/>
        <w:rPr>
          <w:sz w:val="20"/>
          <w:szCs w:val="20"/>
          <w:lang w:val="en-GB"/>
        </w:rPr>
      </w:pPr>
    </w:p>
    <w:p w14:paraId="3AB502D7" w14:textId="5B1E1711" w:rsidR="002E4A44" w:rsidRDefault="002E4A44" w:rsidP="00F9397A">
      <w:pPr>
        <w:spacing w:after="120" w:line="240" w:lineRule="auto"/>
        <w:rPr>
          <w:sz w:val="20"/>
          <w:szCs w:val="20"/>
          <w:lang w:val="en-GB"/>
        </w:rPr>
      </w:pPr>
      <w:r>
        <w:rPr>
          <w:sz w:val="20"/>
          <w:szCs w:val="20"/>
          <w:lang w:val="en-GB"/>
        </w:rPr>
        <w:t>The following proposals assume that we support the duty-cycled monitoring for LP-WUS.</w:t>
      </w:r>
    </w:p>
    <w:p w14:paraId="7BD76ABE" w14:textId="77777777" w:rsidR="00A4382D" w:rsidRPr="00F9397A" w:rsidRDefault="00A4382D" w:rsidP="00F9397A">
      <w:pPr>
        <w:spacing w:after="120" w:line="240" w:lineRule="auto"/>
        <w:rPr>
          <w:sz w:val="20"/>
          <w:szCs w:val="20"/>
          <w:lang w:val="en-GB"/>
        </w:rPr>
      </w:pPr>
    </w:p>
    <w:p w14:paraId="6384471E" w14:textId="77777777" w:rsidR="004D28A9" w:rsidRDefault="00A4382D" w:rsidP="00A4382D">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2</w:t>
      </w:r>
      <w:r w:rsidRPr="00A62260">
        <w:rPr>
          <w:sz w:val="20"/>
          <w:szCs w:val="20"/>
          <w:highlight w:val="yellow"/>
          <w:lang w:val="en-GB"/>
        </w:rPr>
        <w:t>:</w:t>
      </w:r>
      <w:r>
        <w:rPr>
          <w:sz w:val="20"/>
          <w:szCs w:val="20"/>
          <w:lang w:val="en-GB"/>
        </w:rPr>
        <w:t xml:space="preserve"> </w:t>
      </w:r>
    </w:p>
    <w:p w14:paraId="3005FF81" w14:textId="75A8B067" w:rsidR="00A4382D" w:rsidRPr="004D28A9" w:rsidRDefault="00A4382D" w:rsidP="004D28A9">
      <w:pPr>
        <w:spacing w:after="120" w:line="240" w:lineRule="auto"/>
        <w:rPr>
          <w:sz w:val="20"/>
          <w:szCs w:val="20"/>
        </w:rPr>
      </w:pPr>
      <w:r w:rsidRPr="004D28A9">
        <w:rPr>
          <w:sz w:val="20"/>
          <w:szCs w:val="20"/>
        </w:rPr>
        <w:t>LP-WUS occasions (LOs) are defined for LP-WUS monitoring.</w:t>
      </w:r>
    </w:p>
    <w:p w14:paraId="7127CC9B" w14:textId="6E0C1947" w:rsidR="00A4382D" w:rsidRPr="00A4382D" w:rsidRDefault="00A4382D" w:rsidP="00196E35">
      <w:pPr>
        <w:pStyle w:val="ListParagraph"/>
        <w:numPr>
          <w:ilvl w:val="0"/>
          <w:numId w:val="45"/>
        </w:numPr>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3EC974AE" w14:textId="518E147F" w:rsidR="00A4382D" w:rsidRPr="00A4382D"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CB3222F" w14:textId="366A1DF8" w:rsidR="00A4382D" w:rsidRPr="008C4F8F"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0CFEEDC5" w14:textId="3B15AA39" w:rsidR="008C4F8F" w:rsidRPr="00A4382D" w:rsidRDefault="008C4F8F" w:rsidP="00196E35">
      <w:pPr>
        <w:pStyle w:val="ListParagraph"/>
        <w:numPr>
          <w:ilvl w:val="1"/>
          <w:numId w:val="45"/>
        </w:numPr>
        <w:ind w:leftChars="0"/>
        <w:rPr>
          <w:rFonts w:ascii="Times New Roman" w:hAnsi="Times New Roman"/>
        </w:rPr>
      </w:pPr>
      <w:r>
        <w:rPr>
          <w:rFonts w:ascii="Times New Roman" w:hAnsi="Times New Roman"/>
          <w:szCs w:val="20"/>
        </w:rPr>
        <w:t>FFS details</w:t>
      </w:r>
    </w:p>
    <w:p w14:paraId="1EE157DD" w14:textId="371472EE" w:rsidR="00A4382D" w:rsidRPr="00A4382D" w:rsidRDefault="00A4382D" w:rsidP="00196E35">
      <w:pPr>
        <w:pStyle w:val="ListParagraph"/>
        <w:numPr>
          <w:ilvl w:val="0"/>
          <w:numId w:val="45"/>
        </w:numPr>
        <w:ind w:leftChars="0"/>
        <w:rPr>
          <w:rFonts w:ascii="Times New Roman" w:hAnsi="Times New Roman"/>
        </w:rPr>
      </w:pPr>
      <w:r w:rsidRPr="00A4382D">
        <w:rPr>
          <w:rFonts w:ascii="Times New Roman" w:hAnsi="Times New Roman"/>
          <w:szCs w:val="20"/>
        </w:rPr>
        <w:t>Each UE has a periodicity for LO monitoring, and monitors one LO per period.</w:t>
      </w:r>
    </w:p>
    <w:p w14:paraId="3C762239" w14:textId="3DA65D5C" w:rsidR="00F9397A" w:rsidRPr="008C4F8F"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lastRenderedPageBreak/>
        <w:t>FFS: A UE does not expect its LP-WUS monitoring occasions overlapping in time</w:t>
      </w:r>
      <w:r w:rsidRPr="00A4382D">
        <w:rPr>
          <w:rFonts w:ascii="Times New Roman" w:hAnsi="Times New Roman"/>
        </w:rPr>
        <w:t xml:space="preserve"> </w:t>
      </w:r>
    </w:p>
    <w:tbl>
      <w:tblPr>
        <w:tblStyle w:val="TableGrid"/>
        <w:tblW w:w="0" w:type="auto"/>
        <w:tblLook w:val="04A0" w:firstRow="1" w:lastRow="0" w:firstColumn="1" w:lastColumn="0" w:noHBand="0" w:noVBand="1"/>
      </w:tblPr>
      <w:tblGrid>
        <w:gridCol w:w="1255"/>
        <w:gridCol w:w="8095"/>
      </w:tblGrid>
      <w:tr w:rsidR="00F9397A" w14:paraId="2C65A696" w14:textId="77777777" w:rsidTr="00E043B0">
        <w:tc>
          <w:tcPr>
            <w:tcW w:w="1255" w:type="dxa"/>
            <w:shd w:val="clear" w:color="auto" w:fill="9CC2E5" w:themeFill="accent5" w:themeFillTint="99"/>
          </w:tcPr>
          <w:p w14:paraId="1B0BB0FD" w14:textId="77777777" w:rsidR="00F9397A" w:rsidRDefault="00F9397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A9189F1" w14:textId="77777777" w:rsidR="00F9397A" w:rsidRDefault="00F9397A" w:rsidP="00E043B0">
            <w:pPr>
              <w:spacing w:after="0"/>
              <w:rPr>
                <w:b/>
                <w:bCs/>
                <w:sz w:val="20"/>
                <w:szCs w:val="20"/>
                <w:lang w:val="en-GB"/>
              </w:rPr>
            </w:pPr>
            <w:r>
              <w:rPr>
                <w:b/>
                <w:bCs/>
                <w:sz w:val="20"/>
                <w:szCs w:val="20"/>
                <w:lang w:val="en-GB"/>
              </w:rPr>
              <w:t>Comments</w:t>
            </w:r>
          </w:p>
        </w:tc>
      </w:tr>
      <w:tr w:rsidR="00F9397A" w14:paraId="6604DE8C" w14:textId="77777777" w:rsidTr="00E043B0">
        <w:tc>
          <w:tcPr>
            <w:tcW w:w="1255" w:type="dxa"/>
          </w:tcPr>
          <w:p w14:paraId="52B49FA2" w14:textId="05D383BC" w:rsidR="00F9397A" w:rsidRDefault="008F77B9" w:rsidP="00E043B0">
            <w:pPr>
              <w:spacing w:after="0"/>
              <w:rPr>
                <w:rFonts w:eastAsia="SimSun"/>
                <w:sz w:val="20"/>
                <w:szCs w:val="20"/>
              </w:rPr>
            </w:pPr>
            <w:r>
              <w:rPr>
                <w:rFonts w:eastAsia="SimSun" w:hint="eastAsia"/>
                <w:sz w:val="20"/>
                <w:szCs w:val="20"/>
              </w:rPr>
              <w:t>Xiaomi</w:t>
            </w:r>
          </w:p>
        </w:tc>
        <w:tc>
          <w:tcPr>
            <w:tcW w:w="8095" w:type="dxa"/>
          </w:tcPr>
          <w:p w14:paraId="765CED34" w14:textId="48859154" w:rsidR="00F9397A" w:rsidRDefault="008F77B9" w:rsidP="00E043B0">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E043B0" w14:paraId="648C0270" w14:textId="77777777" w:rsidTr="00E043B0">
        <w:tc>
          <w:tcPr>
            <w:tcW w:w="1255" w:type="dxa"/>
          </w:tcPr>
          <w:p w14:paraId="4D52E89D" w14:textId="148A2647" w:rsidR="00E043B0" w:rsidRDefault="00E043B0" w:rsidP="00E043B0">
            <w:pPr>
              <w:spacing w:after="0"/>
              <w:rPr>
                <w:rFonts w:eastAsia="SimSun"/>
                <w:sz w:val="20"/>
                <w:szCs w:val="20"/>
              </w:rPr>
            </w:pPr>
            <w:r>
              <w:rPr>
                <w:rFonts w:eastAsia="SimSun" w:hint="eastAsia"/>
                <w:sz w:val="20"/>
                <w:szCs w:val="20"/>
              </w:rPr>
              <w:t>CATT</w:t>
            </w:r>
          </w:p>
        </w:tc>
        <w:tc>
          <w:tcPr>
            <w:tcW w:w="8095" w:type="dxa"/>
          </w:tcPr>
          <w:p w14:paraId="00B2C068" w14:textId="2D95EEF2" w:rsidR="00E043B0" w:rsidRDefault="00E043B0" w:rsidP="00E043B0">
            <w:pPr>
              <w:spacing w:after="0"/>
              <w:rPr>
                <w:rFonts w:eastAsiaTheme="minorEastAsia"/>
                <w:sz w:val="20"/>
                <w:szCs w:val="20"/>
                <w:lang w:val="en-GB"/>
              </w:rPr>
            </w:pPr>
            <w:r>
              <w:rPr>
                <w:rFonts w:eastAsiaTheme="minorEastAsia" w:hint="eastAsia"/>
                <w:sz w:val="20"/>
                <w:szCs w:val="20"/>
                <w:lang w:val="en-GB"/>
              </w:rPr>
              <w:t>Under the first sub-</w:t>
            </w:r>
            <w:r w:rsidR="00220058">
              <w:rPr>
                <w:rFonts w:eastAsiaTheme="minorEastAsia"/>
                <w:sz w:val="20"/>
                <w:szCs w:val="20"/>
                <w:lang w:val="en-GB"/>
              </w:rPr>
              <w:t>bullet,</w:t>
            </w:r>
            <w:r>
              <w:rPr>
                <w:rFonts w:eastAsiaTheme="minorEastAsia" w:hint="eastAsia"/>
                <w:sz w:val="20"/>
                <w:szCs w:val="20"/>
                <w:lang w:val="en-GB"/>
              </w:rPr>
              <w:t xml:space="preserve"> what </w:t>
            </w:r>
            <w:r>
              <w:rPr>
                <w:rFonts w:eastAsiaTheme="minorEastAsia"/>
                <w:sz w:val="20"/>
                <w:szCs w:val="20"/>
                <w:lang w:val="en-GB"/>
              </w:rPr>
              <w:t>details</w:t>
            </w:r>
            <w:r>
              <w:rPr>
                <w:rFonts w:eastAsiaTheme="minorEastAsia" w:hint="eastAsia"/>
                <w:sz w:val="20"/>
                <w:szCs w:val="20"/>
                <w:lang w:val="en-GB"/>
              </w:rPr>
              <w:t xml:space="preserve"> will be FFS?</w:t>
            </w:r>
          </w:p>
        </w:tc>
      </w:tr>
      <w:tr w:rsidR="0096253F" w14:paraId="392D79C3" w14:textId="77777777" w:rsidTr="0096253F">
        <w:tc>
          <w:tcPr>
            <w:tcW w:w="1255" w:type="dxa"/>
          </w:tcPr>
          <w:p w14:paraId="16A26C8C" w14:textId="77777777" w:rsidR="0096253F" w:rsidRDefault="0096253F" w:rsidP="00F649C3">
            <w:pPr>
              <w:spacing w:after="0"/>
              <w:rPr>
                <w:rFonts w:eastAsia="SimSun"/>
                <w:sz w:val="20"/>
                <w:szCs w:val="20"/>
              </w:rPr>
            </w:pPr>
            <w:r>
              <w:rPr>
                <w:rFonts w:eastAsia="SimSun"/>
                <w:sz w:val="20"/>
                <w:szCs w:val="20"/>
              </w:rPr>
              <w:t>Qualcomm</w:t>
            </w:r>
          </w:p>
        </w:tc>
        <w:tc>
          <w:tcPr>
            <w:tcW w:w="8095" w:type="dxa"/>
          </w:tcPr>
          <w:p w14:paraId="702AE8AF" w14:textId="5095B801" w:rsidR="0096253F" w:rsidRDefault="0096253F" w:rsidP="00F649C3">
            <w:pPr>
              <w:spacing w:after="0"/>
              <w:rPr>
                <w:rFonts w:eastAsiaTheme="minorEastAsia"/>
                <w:sz w:val="20"/>
                <w:szCs w:val="20"/>
                <w:lang w:val="en-GB"/>
              </w:rPr>
            </w:pPr>
            <w:r>
              <w:rPr>
                <w:rFonts w:eastAsiaTheme="minorEastAsia"/>
                <w:sz w:val="20"/>
                <w:szCs w:val="20"/>
                <w:lang w:val="en-GB"/>
              </w:rPr>
              <w:t>We support Proposal 2-2 for duty-cycled LP-WUS.</w:t>
            </w:r>
          </w:p>
        </w:tc>
      </w:tr>
      <w:tr w:rsidR="00F649C3" w14:paraId="72CB36EA" w14:textId="77777777" w:rsidTr="0096253F">
        <w:tc>
          <w:tcPr>
            <w:tcW w:w="1255" w:type="dxa"/>
          </w:tcPr>
          <w:p w14:paraId="5AAF9F05" w14:textId="46FECCE0" w:rsidR="00F649C3" w:rsidRDefault="00F649C3" w:rsidP="00F649C3">
            <w:pPr>
              <w:spacing w:after="0"/>
              <w:rPr>
                <w:rFonts w:eastAsia="SimSun"/>
                <w:sz w:val="20"/>
                <w:szCs w:val="20"/>
              </w:rPr>
            </w:pPr>
            <w:r>
              <w:rPr>
                <w:rFonts w:eastAsia="SimSun"/>
                <w:sz w:val="20"/>
                <w:szCs w:val="20"/>
              </w:rPr>
              <w:t xml:space="preserve">TCL </w:t>
            </w:r>
          </w:p>
        </w:tc>
        <w:tc>
          <w:tcPr>
            <w:tcW w:w="8095" w:type="dxa"/>
          </w:tcPr>
          <w:p w14:paraId="1E74681F" w14:textId="42813B8E" w:rsidR="00F649C3" w:rsidRDefault="00F649C3" w:rsidP="00F649C3">
            <w:pPr>
              <w:spacing w:after="0"/>
              <w:rPr>
                <w:rFonts w:eastAsiaTheme="minorEastAsia"/>
                <w:sz w:val="20"/>
                <w:szCs w:val="20"/>
                <w:lang w:val="en-GB"/>
              </w:rPr>
            </w:pPr>
            <w:r>
              <w:rPr>
                <w:rFonts w:eastAsiaTheme="minorEastAsia"/>
                <w:sz w:val="20"/>
                <w:szCs w:val="20"/>
                <w:lang w:val="en-GB"/>
              </w:rPr>
              <w:t xml:space="preserve">Support </w:t>
            </w:r>
          </w:p>
        </w:tc>
      </w:tr>
      <w:tr w:rsidR="00B078BA" w14:paraId="01744DB2" w14:textId="77777777" w:rsidTr="000B754E">
        <w:tc>
          <w:tcPr>
            <w:tcW w:w="1255" w:type="dxa"/>
            <w:tcBorders>
              <w:bottom w:val="single" w:sz="4" w:space="0" w:color="auto"/>
            </w:tcBorders>
          </w:tcPr>
          <w:p w14:paraId="177BE61E" w14:textId="05280B8C" w:rsidR="00B078BA" w:rsidRPr="00B078BA" w:rsidRDefault="00B078BA"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Borders>
              <w:bottom w:val="single" w:sz="4" w:space="0" w:color="auto"/>
            </w:tcBorders>
          </w:tcPr>
          <w:p w14:paraId="0737C459" w14:textId="2A8CA299" w:rsidR="00B078BA" w:rsidRPr="00B078BA" w:rsidRDefault="002A6BC8" w:rsidP="00F649C3">
            <w:pPr>
              <w:spacing w:after="0"/>
              <w:rPr>
                <w:rFonts w:eastAsia="Yu Mincho"/>
                <w:sz w:val="20"/>
                <w:szCs w:val="20"/>
                <w:lang w:val="en-GB" w:eastAsia="ja-JP"/>
              </w:rPr>
            </w:pPr>
            <w:r>
              <w:rPr>
                <w:rFonts w:eastAsia="Yu Mincho"/>
                <w:sz w:val="20"/>
                <w:szCs w:val="20"/>
                <w:lang w:val="en-GB" w:eastAsia="ja-JP"/>
              </w:rPr>
              <w:t>We s</w:t>
            </w:r>
            <w:r w:rsidR="00B078BA">
              <w:rPr>
                <w:rFonts w:eastAsia="Yu Mincho"/>
                <w:sz w:val="20"/>
                <w:szCs w:val="20"/>
                <w:lang w:val="en-GB" w:eastAsia="ja-JP"/>
              </w:rPr>
              <w:t>upport</w:t>
            </w:r>
            <w:r>
              <w:rPr>
                <w:rFonts w:eastAsia="Yu Mincho"/>
                <w:sz w:val="20"/>
                <w:szCs w:val="20"/>
                <w:lang w:val="en-GB" w:eastAsia="ja-JP"/>
              </w:rPr>
              <w:t xml:space="preserve"> the Proposal.</w:t>
            </w:r>
          </w:p>
        </w:tc>
      </w:tr>
      <w:tr w:rsidR="000B754E" w14:paraId="7A97BCD2" w14:textId="77777777" w:rsidTr="000B754E">
        <w:tc>
          <w:tcPr>
            <w:tcW w:w="1255" w:type="dxa"/>
            <w:shd w:val="clear" w:color="auto" w:fill="BDD6EE" w:themeFill="accent5" w:themeFillTint="66"/>
          </w:tcPr>
          <w:p w14:paraId="3FB19195" w14:textId="76928940" w:rsidR="000B754E" w:rsidRDefault="000B754E" w:rsidP="00F649C3">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0821CDA8" w14:textId="77777777" w:rsidR="000B754E" w:rsidRDefault="000B754E" w:rsidP="00F649C3">
            <w:pPr>
              <w:spacing w:after="0"/>
              <w:rPr>
                <w:rFonts w:eastAsia="Yu Mincho"/>
                <w:sz w:val="20"/>
                <w:szCs w:val="20"/>
                <w:lang w:val="en-GB" w:eastAsia="ja-JP"/>
              </w:rPr>
            </w:pPr>
            <w:r>
              <w:rPr>
                <w:rFonts w:eastAsia="Yu Mincho"/>
                <w:sz w:val="20"/>
                <w:szCs w:val="20"/>
                <w:lang w:val="en-GB" w:eastAsia="ja-JP"/>
              </w:rPr>
              <w:t>@CATT, as the LO can have multiple LP-WUS MOs</w:t>
            </w:r>
            <w:r w:rsidR="000A441D">
              <w:rPr>
                <w:rFonts w:eastAsia="Yu Mincho"/>
                <w:sz w:val="20"/>
                <w:szCs w:val="20"/>
                <w:lang w:val="en-GB" w:eastAsia="ja-JP"/>
              </w:rPr>
              <w:t>, the details include at least how the LP-WUS MOs are determined.</w:t>
            </w:r>
          </w:p>
          <w:p w14:paraId="2DC2AB0C" w14:textId="77777777" w:rsidR="00FB04D1" w:rsidRDefault="00FB04D1" w:rsidP="00F649C3">
            <w:pPr>
              <w:spacing w:after="0"/>
              <w:rPr>
                <w:rFonts w:eastAsia="Yu Mincho"/>
                <w:sz w:val="20"/>
                <w:szCs w:val="20"/>
                <w:lang w:val="en-GB" w:eastAsia="ja-JP"/>
              </w:rPr>
            </w:pPr>
          </w:p>
          <w:p w14:paraId="526ABD84" w14:textId="67FE0857" w:rsidR="00FB04D1" w:rsidRDefault="00FB04D1" w:rsidP="00F649C3">
            <w:pPr>
              <w:spacing w:after="0"/>
              <w:rPr>
                <w:rFonts w:eastAsia="Yu Mincho"/>
                <w:sz w:val="20"/>
                <w:szCs w:val="20"/>
                <w:lang w:val="en-GB" w:eastAsia="ja-JP"/>
              </w:rPr>
            </w:pPr>
            <w:r>
              <w:rPr>
                <w:rFonts w:eastAsia="Yu Mincho"/>
                <w:sz w:val="20"/>
                <w:szCs w:val="20"/>
                <w:lang w:val="en-GB" w:eastAsia="ja-JP"/>
              </w:rPr>
              <w:t>The proposal is updated to the following based on feedback from some companies:</w:t>
            </w:r>
          </w:p>
          <w:p w14:paraId="024CF193" w14:textId="77777777" w:rsidR="00AB3F77" w:rsidRDefault="00AB3F77" w:rsidP="00F649C3">
            <w:pPr>
              <w:spacing w:after="0"/>
              <w:rPr>
                <w:rFonts w:eastAsia="Yu Mincho"/>
                <w:sz w:val="20"/>
                <w:szCs w:val="20"/>
                <w:lang w:val="en-GB" w:eastAsia="ja-JP"/>
              </w:rPr>
            </w:pPr>
          </w:p>
          <w:p w14:paraId="5CDC47BA" w14:textId="24DACBFC" w:rsidR="00AB3F77" w:rsidRDefault="00AB3F77" w:rsidP="00AB3F77">
            <w:pPr>
              <w:pStyle w:val="Heading4"/>
              <w:numPr>
                <w:ilvl w:val="0"/>
                <w:numId w:val="0"/>
              </w:numPr>
              <w:spacing w:after="120" w:line="240" w:lineRule="auto"/>
              <w:rPr>
                <w:sz w:val="20"/>
                <w:szCs w:val="20"/>
                <w:lang w:val="en-GB"/>
              </w:rPr>
            </w:pPr>
            <w:r>
              <w:rPr>
                <w:b/>
                <w:bCs/>
                <w:sz w:val="20"/>
                <w:szCs w:val="20"/>
                <w:highlight w:val="yellow"/>
                <w:lang w:val="en-GB"/>
              </w:rPr>
              <w:t>Proposal 2-2r1</w:t>
            </w:r>
            <w:r w:rsidRPr="00A62260">
              <w:rPr>
                <w:sz w:val="20"/>
                <w:szCs w:val="20"/>
                <w:highlight w:val="yellow"/>
                <w:lang w:val="en-GB"/>
              </w:rPr>
              <w:t>:</w:t>
            </w:r>
            <w:r>
              <w:rPr>
                <w:sz w:val="20"/>
                <w:szCs w:val="20"/>
                <w:lang w:val="en-GB"/>
              </w:rPr>
              <w:t xml:space="preserve"> </w:t>
            </w:r>
          </w:p>
          <w:p w14:paraId="09B894AD" w14:textId="77777777" w:rsidR="00AB3F77" w:rsidRPr="004D28A9" w:rsidRDefault="00AB3F77" w:rsidP="00AB3F77">
            <w:pPr>
              <w:spacing w:after="120" w:line="240" w:lineRule="auto"/>
              <w:rPr>
                <w:sz w:val="20"/>
                <w:szCs w:val="20"/>
              </w:rPr>
            </w:pPr>
            <w:r w:rsidRPr="004D28A9">
              <w:rPr>
                <w:sz w:val="20"/>
                <w:szCs w:val="20"/>
              </w:rPr>
              <w:t>LP-WUS occasions (LOs) are defined for LP-WUS monitoring.</w:t>
            </w:r>
          </w:p>
          <w:p w14:paraId="092C5CC2" w14:textId="0860D72D" w:rsidR="00AB3F77" w:rsidRPr="00A4382D" w:rsidRDefault="00AB3F77" w:rsidP="00AB3F77">
            <w:pPr>
              <w:pStyle w:val="ListParagraph"/>
              <w:numPr>
                <w:ilvl w:val="0"/>
                <w:numId w:val="45"/>
              </w:numPr>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05EF42E4" w14:textId="77777777" w:rsidR="00AB3F77" w:rsidRPr="00A4382D" w:rsidRDefault="00AB3F77" w:rsidP="00AB3F77">
            <w:pPr>
              <w:pStyle w:val="ListParagraph"/>
              <w:numPr>
                <w:ilvl w:val="1"/>
                <w:numId w:val="45"/>
              </w:numPr>
              <w:ind w:leftChars="0"/>
              <w:rPr>
                <w:rFonts w:ascii="Times New Roman" w:hAnsi="Times New Roman"/>
              </w:rPr>
            </w:pPr>
            <w:r w:rsidRPr="00A4382D">
              <w:rPr>
                <w:rFonts w:ascii="Times New Roman" w:hAnsi="Times New Roman"/>
                <w:szCs w:val="20"/>
              </w:rPr>
              <w:t>Different LP-WUS MOs may correspond to different beams in multi-beam operation</w:t>
            </w:r>
          </w:p>
          <w:p w14:paraId="46E5D216" w14:textId="77777777" w:rsidR="00AB3F77" w:rsidRPr="008C4F8F" w:rsidRDefault="00AB3F77" w:rsidP="00AB3F77">
            <w:pPr>
              <w:pStyle w:val="ListParagraph"/>
              <w:numPr>
                <w:ilvl w:val="1"/>
                <w:numId w:val="45"/>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79B964BD" w14:textId="77777777" w:rsidR="00AB3F77" w:rsidRPr="00A4382D" w:rsidRDefault="00AB3F77" w:rsidP="00AB3F77">
            <w:pPr>
              <w:pStyle w:val="ListParagraph"/>
              <w:numPr>
                <w:ilvl w:val="1"/>
                <w:numId w:val="45"/>
              </w:numPr>
              <w:ind w:leftChars="0"/>
              <w:rPr>
                <w:rFonts w:ascii="Times New Roman" w:hAnsi="Times New Roman"/>
              </w:rPr>
            </w:pPr>
            <w:r>
              <w:rPr>
                <w:rFonts w:ascii="Times New Roman" w:hAnsi="Times New Roman"/>
                <w:szCs w:val="20"/>
              </w:rPr>
              <w:t>FFS details</w:t>
            </w:r>
          </w:p>
          <w:p w14:paraId="585AA331" w14:textId="77777777" w:rsidR="00AB3F77" w:rsidRPr="00A4382D" w:rsidRDefault="00AB3F77" w:rsidP="00AB3F77">
            <w:pPr>
              <w:pStyle w:val="ListParagraph"/>
              <w:numPr>
                <w:ilvl w:val="0"/>
                <w:numId w:val="45"/>
              </w:numPr>
              <w:ind w:leftChars="0"/>
              <w:rPr>
                <w:rFonts w:ascii="Times New Roman" w:hAnsi="Times New Roman"/>
              </w:rPr>
            </w:pPr>
            <w:r w:rsidRPr="00A4382D">
              <w:rPr>
                <w:rFonts w:ascii="Times New Roman" w:hAnsi="Times New Roman"/>
                <w:szCs w:val="20"/>
              </w:rPr>
              <w:t>Each UE has a periodicity for LO monitoring, and monitors one LO per period.</w:t>
            </w:r>
          </w:p>
          <w:p w14:paraId="2833644C" w14:textId="77777777" w:rsidR="00AB3F77" w:rsidRPr="00FB04D1" w:rsidRDefault="00AB3F77" w:rsidP="00AB3F77">
            <w:pPr>
              <w:pStyle w:val="ListParagraph"/>
              <w:numPr>
                <w:ilvl w:val="1"/>
                <w:numId w:val="45"/>
              </w:numPr>
              <w:ind w:leftChars="0"/>
              <w:rPr>
                <w:rFonts w:ascii="Times New Roman" w:hAnsi="Times New Roman"/>
                <w:strike/>
                <w:color w:val="FF0000"/>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1A2AE4C9" w14:textId="18C76368" w:rsidR="00AB3F77" w:rsidRPr="00FB04D1" w:rsidRDefault="00FB04D1" w:rsidP="00FB04D1">
            <w:pPr>
              <w:pStyle w:val="ListParagraph"/>
              <w:numPr>
                <w:ilvl w:val="1"/>
                <w:numId w:val="45"/>
              </w:numPr>
              <w:ind w:leftChars="0"/>
              <w:rPr>
                <w:rFonts w:ascii="Times New Roman" w:hAnsi="Times New Roman"/>
                <w:color w:val="FF0000"/>
              </w:rPr>
            </w:pPr>
            <w:r w:rsidRPr="00FB04D1">
              <w:rPr>
                <w:rFonts w:ascii="Times New Roman" w:hAnsi="Times New Roman"/>
                <w:color w:val="FF0000"/>
              </w:rPr>
              <w:t xml:space="preserve">FFS: monitoring of more than one LO per period e.g. if LP-WUS common to all UEs is supported or in case of </w:t>
            </w:r>
            <w:proofErr w:type="spellStart"/>
            <w:r w:rsidRPr="00FB04D1">
              <w:rPr>
                <w:rFonts w:ascii="Times New Roman" w:hAnsi="Times New Roman"/>
                <w:color w:val="FF0000"/>
              </w:rPr>
              <w:t>eDRX</w:t>
            </w:r>
            <w:proofErr w:type="spellEnd"/>
            <w:r w:rsidRPr="00FB04D1">
              <w:rPr>
                <w:rFonts w:ascii="Times New Roman" w:hAnsi="Times New Roman"/>
                <w:color w:val="FF0000"/>
              </w:rPr>
              <w:t xml:space="preserve"> (if supported)</w:t>
            </w:r>
          </w:p>
        </w:tc>
      </w:tr>
      <w:tr w:rsidR="00B6011C" w14:paraId="6015DD6E" w14:textId="77777777" w:rsidTr="0096253F">
        <w:tc>
          <w:tcPr>
            <w:tcW w:w="1255" w:type="dxa"/>
          </w:tcPr>
          <w:p w14:paraId="6DB804CA" w14:textId="1209B3AD" w:rsidR="00B6011C" w:rsidRDefault="00B6011C" w:rsidP="00B6011C">
            <w:pPr>
              <w:spacing w:after="0"/>
              <w:rPr>
                <w:rFonts w:eastAsia="Yu Mincho"/>
                <w:sz w:val="20"/>
                <w:szCs w:val="20"/>
                <w:lang w:eastAsia="ja-JP"/>
              </w:rPr>
            </w:pPr>
            <w:r>
              <w:rPr>
                <w:rFonts w:eastAsia="SimSun"/>
                <w:sz w:val="20"/>
                <w:szCs w:val="20"/>
              </w:rPr>
              <w:t xml:space="preserve">Samsung </w:t>
            </w:r>
          </w:p>
        </w:tc>
        <w:tc>
          <w:tcPr>
            <w:tcW w:w="8095" w:type="dxa"/>
          </w:tcPr>
          <w:p w14:paraId="479CA940" w14:textId="735F5259" w:rsidR="00B6011C" w:rsidRPr="000A441D" w:rsidRDefault="00B6011C" w:rsidP="00B6011C">
            <w:pPr>
              <w:spacing w:after="0"/>
              <w:rPr>
                <w:rFonts w:eastAsia="Yu Mincho"/>
                <w:sz w:val="20"/>
                <w:szCs w:val="20"/>
                <w:lang w:eastAsia="ja-JP"/>
              </w:rPr>
            </w:pPr>
            <w:r>
              <w:rPr>
                <w:rFonts w:eastAsiaTheme="minorEastAsia"/>
                <w:sz w:val="20"/>
                <w:szCs w:val="20"/>
                <w:lang w:val="en-GB"/>
              </w:rPr>
              <w:t>Support proposal 2-2r1 in general. And agree with CATT’s comment that the FFS under the first bullet should be described more clearly, e.g., FFS: D</w:t>
            </w:r>
            <w:r>
              <w:rPr>
                <w:rFonts w:eastAsia="Yu Mincho"/>
                <w:sz w:val="20"/>
                <w:szCs w:val="20"/>
                <w:lang w:val="en-GB" w:eastAsia="ja-JP"/>
              </w:rPr>
              <w:t>etails include at least how the LP-WUS MOs are determined.</w:t>
            </w:r>
            <w:r>
              <w:rPr>
                <w:rFonts w:eastAsiaTheme="minorEastAsia"/>
                <w:sz w:val="20"/>
                <w:szCs w:val="20"/>
                <w:lang w:val="en-GB"/>
              </w:rPr>
              <w:t xml:space="preserve"> </w:t>
            </w:r>
          </w:p>
        </w:tc>
      </w:tr>
      <w:tr w:rsidR="00802479" w14:paraId="43DC7FA3" w14:textId="77777777" w:rsidTr="0096253F">
        <w:tc>
          <w:tcPr>
            <w:tcW w:w="1255" w:type="dxa"/>
          </w:tcPr>
          <w:p w14:paraId="3805C3E8" w14:textId="7C02CA4B" w:rsidR="00802479" w:rsidRDefault="00802479" w:rsidP="00B6011C">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0395E1E" w14:textId="4649573D" w:rsidR="00802479" w:rsidRDefault="00802479" w:rsidP="00B6011C">
            <w:pPr>
              <w:spacing w:after="0"/>
              <w:rPr>
                <w:rFonts w:eastAsiaTheme="minorEastAsia"/>
                <w:sz w:val="20"/>
                <w:szCs w:val="20"/>
                <w:lang w:val="en-GB"/>
              </w:rPr>
            </w:pPr>
            <w:r>
              <w:rPr>
                <w:rFonts w:eastAsiaTheme="minorEastAsia"/>
                <w:sz w:val="20"/>
                <w:szCs w:val="20"/>
                <w:lang w:val="en-GB"/>
              </w:rPr>
              <w:t>Support proposal 2-2r1. While for the added FFS, can proponent explain the intention a lot bit? Why LP-WUS common to all UEs, UE still need to monitor more than one LO per period?</w:t>
            </w:r>
          </w:p>
        </w:tc>
      </w:tr>
      <w:tr w:rsidR="003209E3" w14:paraId="16D13E60" w14:textId="77777777" w:rsidTr="0096253F">
        <w:tc>
          <w:tcPr>
            <w:tcW w:w="1255" w:type="dxa"/>
          </w:tcPr>
          <w:p w14:paraId="1D681EF2" w14:textId="07F1ED15" w:rsidR="003209E3" w:rsidRDefault="003209E3" w:rsidP="00B6011C">
            <w:pPr>
              <w:spacing w:after="0"/>
              <w:rPr>
                <w:rFonts w:eastAsia="SimSun"/>
                <w:sz w:val="20"/>
                <w:szCs w:val="20"/>
              </w:rPr>
            </w:pPr>
            <w:r>
              <w:rPr>
                <w:rFonts w:eastAsia="SimSun"/>
                <w:sz w:val="20"/>
                <w:szCs w:val="20"/>
              </w:rPr>
              <w:t xml:space="preserve">Nordic </w:t>
            </w:r>
          </w:p>
        </w:tc>
        <w:tc>
          <w:tcPr>
            <w:tcW w:w="8095" w:type="dxa"/>
          </w:tcPr>
          <w:p w14:paraId="3E77D91F" w14:textId="3E4CED09" w:rsidR="003209E3" w:rsidRDefault="003209E3" w:rsidP="00B6011C">
            <w:pPr>
              <w:spacing w:after="0"/>
              <w:rPr>
                <w:rFonts w:eastAsiaTheme="minorEastAsia"/>
                <w:sz w:val="20"/>
                <w:szCs w:val="20"/>
                <w:lang w:val="en-GB"/>
              </w:rPr>
            </w:pPr>
            <w:proofErr w:type="gramStart"/>
            <w:r>
              <w:rPr>
                <w:rFonts w:eastAsiaTheme="minorEastAsia"/>
                <w:sz w:val="20"/>
                <w:szCs w:val="20"/>
                <w:lang w:val="en-GB"/>
              </w:rPr>
              <w:t xml:space="preserve">OK,   </w:t>
            </w:r>
            <w:proofErr w:type="gramEnd"/>
            <w:r>
              <w:rPr>
                <w:rFonts w:eastAsiaTheme="minorEastAsia"/>
                <w:sz w:val="20"/>
                <w:szCs w:val="20"/>
                <w:lang w:val="en-GB"/>
              </w:rPr>
              <w:t xml:space="preserve"> it is enough to agree  “FFS multiple LO per period”  </w:t>
            </w:r>
          </w:p>
        </w:tc>
      </w:tr>
      <w:tr w:rsidR="00104558" w14:paraId="11B59640" w14:textId="77777777" w:rsidTr="001A4712">
        <w:tc>
          <w:tcPr>
            <w:tcW w:w="1255" w:type="dxa"/>
            <w:tcBorders>
              <w:bottom w:val="single" w:sz="4" w:space="0" w:color="auto"/>
            </w:tcBorders>
          </w:tcPr>
          <w:p w14:paraId="7AEDA054" w14:textId="2810568C" w:rsidR="00104558" w:rsidRDefault="00104558" w:rsidP="00104558">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15D5012B" w14:textId="77777777" w:rsidR="00104558" w:rsidRDefault="00104558" w:rsidP="00104558">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 xml:space="preserve">upport the proposal 2-2r1 in principle. </w:t>
            </w:r>
          </w:p>
          <w:p w14:paraId="279A8CF7" w14:textId="77777777" w:rsidR="00104558" w:rsidRDefault="00104558" w:rsidP="00104558">
            <w:pPr>
              <w:spacing w:after="0"/>
              <w:rPr>
                <w:rFonts w:eastAsia="Malgun Gothic"/>
                <w:sz w:val="20"/>
                <w:szCs w:val="20"/>
                <w:lang w:val="en-GB" w:eastAsia="ko-KR"/>
              </w:rPr>
            </w:pPr>
            <w:r>
              <w:rPr>
                <w:rFonts w:eastAsia="Malgun Gothic"/>
                <w:sz w:val="20"/>
                <w:szCs w:val="20"/>
                <w:lang w:val="en-GB" w:eastAsia="ko-KR"/>
              </w:rPr>
              <w:t xml:space="preserve">First of all, since the multi beam operation are discussing for connected mode, this </w:t>
            </w:r>
            <w:r>
              <w:rPr>
                <w:rFonts w:eastAsia="Malgun Gothic" w:hint="eastAsia"/>
                <w:sz w:val="20"/>
                <w:szCs w:val="20"/>
                <w:lang w:val="en-GB" w:eastAsia="ko-KR"/>
              </w:rPr>
              <w:t xml:space="preserve">proposal </w:t>
            </w:r>
            <w:r>
              <w:rPr>
                <w:rFonts w:eastAsia="Malgun Gothic"/>
                <w:sz w:val="20"/>
                <w:szCs w:val="20"/>
                <w:lang w:val="en-GB" w:eastAsia="ko-KR"/>
              </w:rPr>
              <w:t>needs to be subjected to IDLE/INACTIVE operation. We would like to add “At least for IDLE/INACTIVE operation</w:t>
            </w:r>
            <w:proofErr w:type="gramStart"/>
            <w:r>
              <w:rPr>
                <w:rFonts w:eastAsia="Malgun Gothic"/>
                <w:sz w:val="20"/>
                <w:szCs w:val="20"/>
                <w:lang w:val="en-GB" w:eastAsia="ko-KR"/>
              </w:rPr>
              <w:t>,”  at</w:t>
            </w:r>
            <w:proofErr w:type="gramEnd"/>
            <w:r>
              <w:rPr>
                <w:rFonts w:eastAsia="Malgun Gothic"/>
                <w:sz w:val="20"/>
                <w:szCs w:val="20"/>
                <w:lang w:val="en-GB" w:eastAsia="ko-KR"/>
              </w:rPr>
              <w:t xml:space="preserve"> the beginning of the proposal.</w:t>
            </w:r>
          </w:p>
          <w:p w14:paraId="092CAB55" w14:textId="0EE8D997" w:rsidR="00104558" w:rsidRDefault="00104558" w:rsidP="00104558">
            <w:pPr>
              <w:spacing w:after="0"/>
              <w:rPr>
                <w:rFonts w:eastAsiaTheme="minorEastAsia"/>
                <w:sz w:val="20"/>
                <w:szCs w:val="20"/>
                <w:lang w:val="en-GB"/>
              </w:rPr>
            </w:pPr>
            <w:r>
              <w:rPr>
                <w:rFonts w:eastAsia="Malgun Gothic" w:hint="eastAsia"/>
                <w:sz w:val="20"/>
                <w:szCs w:val="20"/>
                <w:lang w:val="en-GB" w:eastAsia="ko-KR"/>
              </w:rPr>
              <w:t>W</w:t>
            </w:r>
            <w:r>
              <w:rPr>
                <w:rFonts w:eastAsia="Malgun Gothic"/>
                <w:sz w:val="20"/>
                <w:szCs w:val="20"/>
                <w:lang w:val="en-GB" w:eastAsia="ko-KR"/>
              </w:rPr>
              <w:t xml:space="preserve">e also think </w:t>
            </w:r>
            <w:r>
              <w:rPr>
                <w:rFonts w:eastAsiaTheme="minorEastAsia"/>
                <w:sz w:val="20"/>
                <w:szCs w:val="20"/>
                <w:lang w:val="en-GB"/>
              </w:rPr>
              <w:t>“FFS multiple LO per period” should be enough. The example</w:t>
            </w:r>
            <w:r w:rsidR="00E922F9">
              <w:rPr>
                <w:rFonts w:eastAsiaTheme="minorEastAsia"/>
                <w:sz w:val="20"/>
                <w:szCs w:val="20"/>
                <w:lang w:val="en-GB"/>
              </w:rPr>
              <w:t>s</w:t>
            </w:r>
            <w:r>
              <w:rPr>
                <w:rFonts w:eastAsiaTheme="minorEastAsia"/>
                <w:sz w:val="20"/>
                <w:szCs w:val="20"/>
                <w:lang w:val="en-GB"/>
              </w:rPr>
              <w:t xml:space="preserve"> may bring redundant discussion during online session. </w:t>
            </w:r>
            <w:r>
              <w:rPr>
                <w:rFonts w:eastAsia="Malgun Gothic"/>
                <w:sz w:val="20"/>
                <w:szCs w:val="20"/>
                <w:lang w:val="en-GB" w:eastAsia="ko-KR"/>
              </w:rPr>
              <w:t xml:space="preserve">  </w:t>
            </w:r>
          </w:p>
        </w:tc>
      </w:tr>
      <w:tr w:rsidR="00BC25A8" w14:paraId="358D0C11" w14:textId="77777777" w:rsidTr="001A4712">
        <w:tc>
          <w:tcPr>
            <w:tcW w:w="1255" w:type="dxa"/>
            <w:shd w:val="clear" w:color="auto" w:fill="BDD6EE" w:themeFill="accent5" w:themeFillTint="66"/>
          </w:tcPr>
          <w:p w14:paraId="170C4591" w14:textId="53428CDE" w:rsidR="00BC25A8" w:rsidRDefault="00BC25A8" w:rsidP="00104558">
            <w:pPr>
              <w:spacing w:after="0"/>
              <w:rPr>
                <w:rFonts w:eastAsia="Malgun Gothic" w:hint="eastAsia"/>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5028F59F" w14:textId="3A8DE8E2" w:rsidR="00BC25A8" w:rsidRDefault="00BC25A8" w:rsidP="00BC25A8">
            <w:pPr>
              <w:pStyle w:val="Heading4"/>
              <w:numPr>
                <w:ilvl w:val="0"/>
                <w:numId w:val="0"/>
              </w:numPr>
              <w:spacing w:after="120" w:line="240" w:lineRule="auto"/>
              <w:rPr>
                <w:sz w:val="20"/>
                <w:szCs w:val="20"/>
                <w:lang w:val="en-GB"/>
              </w:rPr>
            </w:pPr>
            <w:r>
              <w:rPr>
                <w:b/>
                <w:bCs/>
                <w:sz w:val="20"/>
                <w:szCs w:val="20"/>
                <w:highlight w:val="yellow"/>
                <w:lang w:val="en-GB"/>
              </w:rPr>
              <w:t>Proposal 2-2r</w:t>
            </w:r>
            <w:r>
              <w:rPr>
                <w:b/>
                <w:bCs/>
                <w:sz w:val="20"/>
                <w:szCs w:val="20"/>
                <w:highlight w:val="yellow"/>
                <w:lang w:val="en-GB"/>
              </w:rPr>
              <w:t>2</w:t>
            </w:r>
            <w:r w:rsidRPr="00A62260">
              <w:rPr>
                <w:sz w:val="20"/>
                <w:szCs w:val="20"/>
                <w:highlight w:val="yellow"/>
                <w:lang w:val="en-GB"/>
              </w:rPr>
              <w:t>:</w:t>
            </w:r>
            <w:r>
              <w:rPr>
                <w:sz w:val="20"/>
                <w:szCs w:val="20"/>
                <w:lang w:val="en-GB"/>
              </w:rPr>
              <w:t xml:space="preserve"> </w:t>
            </w:r>
          </w:p>
          <w:p w14:paraId="4E63B019" w14:textId="77777777" w:rsidR="00BC25A8" w:rsidRPr="004D28A9" w:rsidRDefault="00BC25A8" w:rsidP="001A4712">
            <w:pPr>
              <w:spacing w:after="0" w:line="240" w:lineRule="auto"/>
              <w:rPr>
                <w:sz w:val="20"/>
                <w:szCs w:val="20"/>
              </w:rPr>
            </w:pPr>
            <w:r w:rsidRPr="004D28A9">
              <w:rPr>
                <w:sz w:val="20"/>
                <w:szCs w:val="20"/>
              </w:rPr>
              <w:t>LP-WUS occasions (LOs) are defined for LP-WUS monitoring.</w:t>
            </w:r>
          </w:p>
          <w:p w14:paraId="61679907" w14:textId="77777777" w:rsidR="00BC25A8" w:rsidRPr="00A4382D" w:rsidRDefault="00BC25A8" w:rsidP="001A4712">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5E669B9A" w14:textId="77777777" w:rsidR="00BC25A8" w:rsidRPr="00A4382D" w:rsidRDefault="00BC25A8" w:rsidP="001A4712">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16C38AA" w14:textId="77777777" w:rsidR="00BC25A8" w:rsidRPr="008C4F8F" w:rsidRDefault="00BC25A8" w:rsidP="001A4712">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4FC6A3CE" w14:textId="77777777" w:rsidR="00BC25A8" w:rsidRPr="00A4382D" w:rsidRDefault="00BC25A8" w:rsidP="001A4712">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1286EBB5" w14:textId="77777777" w:rsidR="00BC25A8" w:rsidRPr="00A4382D" w:rsidRDefault="00BC25A8" w:rsidP="001A4712">
            <w:pPr>
              <w:pStyle w:val="ListParagraph"/>
              <w:numPr>
                <w:ilvl w:val="0"/>
                <w:numId w:val="45"/>
              </w:numPr>
              <w:spacing w:after="0"/>
              <w:ind w:leftChars="0"/>
              <w:rPr>
                <w:rFonts w:ascii="Times New Roman" w:hAnsi="Times New Roman"/>
              </w:rPr>
            </w:pPr>
            <w:r w:rsidRPr="00A4382D">
              <w:rPr>
                <w:rFonts w:ascii="Times New Roman" w:hAnsi="Times New Roman"/>
                <w:szCs w:val="20"/>
              </w:rPr>
              <w:t>Each UE has a periodicity for LO monitoring, and monitors one LO per period.</w:t>
            </w:r>
          </w:p>
          <w:p w14:paraId="026A1F0B" w14:textId="77777777" w:rsidR="00BC25A8" w:rsidRPr="00BC25A8" w:rsidRDefault="00BC25A8" w:rsidP="001A4712">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4CD57F9A" w14:textId="5BEEDA0D" w:rsidR="00BC25A8" w:rsidRDefault="00BC25A8" w:rsidP="001A4712">
            <w:pPr>
              <w:pStyle w:val="ListParagraph"/>
              <w:numPr>
                <w:ilvl w:val="1"/>
                <w:numId w:val="45"/>
              </w:numPr>
              <w:spacing w:after="0"/>
              <w:ind w:leftChars="0"/>
              <w:rPr>
                <w:rFonts w:eastAsia="Malgun Gothic" w:hint="eastAsia"/>
                <w:szCs w:val="20"/>
                <w:lang w:eastAsia="ko-KR"/>
              </w:rPr>
            </w:pPr>
            <w:r w:rsidRPr="00FB04D1">
              <w:rPr>
                <w:rFonts w:ascii="Times New Roman" w:hAnsi="Times New Roman"/>
                <w:color w:val="FF0000"/>
              </w:rPr>
              <w:t xml:space="preserve">FFS: monitoring of </w:t>
            </w:r>
            <w:r>
              <w:rPr>
                <w:rFonts w:ascii="Times New Roman" w:hAnsi="Times New Roman"/>
                <w:color w:val="FF0000"/>
              </w:rPr>
              <w:t xml:space="preserve">multiple </w:t>
            </w:r>
            <w:r w:rsidRPr="00BC25A8">
              <w:rPr>
                <w:rFonts w:ascii="Times New Roman" w:hAnsi="Times New Roman"/>
                <w:strike/>
                <w:color w:val="FF0000"/>
              </w:rPr>
              <w:t>more than one</w:t>
            </w:r>
            <w:r w:rsidRPr="00FB04D1">
              <w:rPr>
                <w:rFonts w:ascii="Times New Roman" w:hAnsi="Times New Roman"/>
                <w:color w:val="FF0000"/>
              </w:rPr>
              <w:t xml:space="preserve"> LO</w:t>
            </w:r>
            <w:r>
              <w:rPr>
                <w:rFonts w:ascii="Times New Roman" w:hAnsi="Times New Roman"/>
                <w:color w:val="FF0000"/>
              </w:rPr>
              <w:t>s</w:t>
            </w:r>
            <w:r w:rsidRPr="00FB04D1">
              <w:rPr>
                <w:rFonts w:ascii="Times New Roman" w:hAnsi="Times New Roman"/>
                <w:color w:val="FF0000"/>
              </w:rPr>
              <w:t xml:space="preserve"> per period </w:t>
            </w:r>
            <w:r w:rsidRPr="00BC25A8">
              <w:rPr>
                <w:rFonts w:ascii="Times New Roman" w:hAnsi="Times New Roman"/>
                <w:strike/>
                <w:color w:val="FF0000"/>
              </w:rPr>
              <w:t xml:space="preserve">e.g. if LP-WUS common to all UEs is supported or in case of </w:t>
            </w:r>
            <w:proofErr w:type="spellStart"/>
            <w:r w:rsidRPr="00BC25A8">
              <w:rPr>
                <w:rFonts w:ascii="Times New Roman" w:hAnsi="Times New Roman"/>
                <w:strike/>
                <w:color w:val="FF0000"/>
              </w:rPr>
              <w:t>eDRX</w:t>
            </w:r>
            <w:proofErr w:type="spellEnd"/>
            <w:r w:rsidRPr="00BC25A8">
              <w:rPr>
                <w:rFonts w:ascii="Times New Roman" w:hAnsi="Times New Roman"/>
                <w:strike/>
                <w:color w:val="FF0000"/>
              </w:rPr>
              <w:t xml:space="preserve"> (if supported)</w:t>
            </w:r>
          </w:p>
        </w:tc>
      </w:tr>
      <w:tr w:rsidR="00BC25A8" w14:paraId="7EA6A513" w14:textId="77777777" w:rsidTr="0096253F">
        <w:tc>
          <w:tcPr>
            <w:tcW w:w="1255" w:type="dxa"/>
          </w:tcPr>
          <w:p w14:paraId="37BA2F54" w14:textId="77777777" w:rsidR="00BC25A8" w:rsidRDefault="00BC25A8" w:rsidP="00104558">
            <w:pPr>
              <w:spacing w:after="0"/>
              <w:rPr>
                <w:rFonts w:eastAsia="Malgun Gothic"/>
                <w:sz w:val="20"/>
                <w:szCs w:val="20"/>
                <w:lang w:eastAsia="ko-KR"/>
              </w:rPr>
            </w:pPr>
          </w:p>
        </w:tc>
        <w:tc>
          <w:tcPr>
            <w:tcW w:w="8095" w:type="dxa"/>
          </w:tcPr>
          <w:p w14:paraId="7CB674AA" w14:textId="77777777" w:rsidR="00BC25A8" w:rsidRDefault="00BC25A8" w:rsidP="00104558">
            <w:pPr>
              <w:spacing w:after="0"/>
              <w:rPr>
                <w:rFonts w:eastAsia="Malgun Gothic" w:hint="eastAsia"/>
                <w:sz w:val="20"/>
                <w:szCs w:val="20"/>
                <w:lang w:val="en-GB" w:eastAsia="ko-KR"/>
              </w:rPr>
            </w:pPr>
          </w:p>
        </w:tc>
      </w:tr>
    </w:tbl>
    <w:p w14:paraId="42054F35" w14:textId="77777777" w:rsidR="006E5168" w:rsidRDefault="006E5168" w:rsidP="000A5CB6">
      <w:pPr>
        <w:spacing w:after="120" w:line="240" w:lineRule="auto"/>
        <w:rPr>
          <w:sz w:val="20"/>
          <w:szCs w:val="20"/>
        </w:rPr>
      </w:pPr>
    </w:p>
    <w:p w14:paraId="4A0BC177" w14:textId="77777777" w:rsidR="004D28A9" w:rsidRDefault="00877A99" w:rsidP="00877A99">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3</w:t>
      </w:r>
      <w:r w:rsidRPr="00A62260">
        <w:rPr>
          <w:sz w:val="20"/>
          <w:szCs w:val="20"/>
          <w:highlight w:val="yellow"/>
          <w:lang w:val="en-GB"/>
        </w:rPr>
        <w:t>:</w:t>
      </w:r>
      <w:r>
        <w:rPr>
          <w:sz w:val="20"/>
          <w:szCs w:val="20"/>
          <w:lang w:val="en-GB"/>
        </w:rPr>
        <w:t xml:space="preserve"> </w:t>
      </w:r>
    </w:p>
    <w:p w14:paraId="15ED4D41" w14:textId="64A932B9" w:rsidR="00877A99" w:rsidRPr="004D28A9" w:rsidRDefault="00877A99" w:rsidP="004D28A9">
      <w:pPr>
        <w:spacing w:after="120" w:line="240" w:lineRule="auto"/>
        <w:rPr>
          <w:sz w:val="20"/>
          <w:szCs w:val="20"/>
        </w:rPr>
      </w:pPr>
      <w:r w:rsidRPr="004D28A9">
        <w:rPr>
          <w:sz w:val="20"/>
          <w:szCs w:val="20"/>
        </w:rPr>
        <w:t xml:space="preserve">For the periodicity of </w:t>
      </w:r>
      <w:r w:rsidR="008C4F8F">
        <w:rPr>
          <w:sz w:val="20"/>
          <w:szCs w:val="20"/>
        </w:rPr>
        <w:t>LO</w:t>
      </w:r>
      <w:r w:rsidR="00631F19" w:rsidRPr="004D28A9">
        <w:rPr>
          <w:sz w:val="20"/>
          <w:szCs w:val="20"/>
        </w:rPr>
        <w:t xml:space="preserve"> </w:t>
      </w:r>
      <w:r w:rsidR="00BC7469" w:rsidRPr="004D28A9">
        <w:rPr>
          <w:sz w:val="20"/>
          <w:szCs w:val="20"/>
        </w:rPr>
        <w:t xml:space="preserve">for a UE in </w:t>
      </w:r>
      <w:proofErr w:type="spellStart"/>
      <w:r w:rsidR="00BC7469" w:rsidRPr="004D28A9">
        <w:rPr>
          <w:sz w:val="20"/>
          <w:szCs w:val="20"/>
        </w:rPr>
        <w:t>iDRX</w:t>
      </w:r>
      <w:proofErr w:type="spellEnd"/>
      <w:r w:rsidR="00BC7469" w:rsidRPr="004D28A9">
        <w:rPr>
          <w:sz w:val="20"/>
          <w:szCs w:val="20"/>
        </w:rPr>
        <w:t xml:space="preserve"> mode,</w:t>
      </w:r>
    </w:p>
    <w:p w14:paraId="4BB9643F" w14:textId="7C97CAF7" w:rsidR="00877A99" w:rsidRDefault="00BC7469" w:rsidP="00196E35">
      <w:pPr>
        <w:pStyle w:val="ListParagraph"/>
        <w:numPr>
          <w:ilvl w:val="0"/>
          <w:numId w:val="45"/>
        </w:numPr>
        <w:ind w:leftChars="0"/>
        <w:rPr>
          <w:rFonts w:ascii="Times New Roman" w:hAnsi="Times New Roman"/>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75A3547E" w14:textId="3D467AB4" w:rsidR="00877A99" w:rsidRPr="00BC7469" w:rsidRDefault="00BC7469" w:rsidP="00196E35">
      <w:pPr>
        <w:pStyle w:val="ListParagraph"/>
        <w:numPr>
          <w:ilvl w:val="0"/>
          <w:numId w:val="45"/>
        </w:numPr>
        <w:ind w:leftChars="0"/>
        <w:rPr>
          <w:rFonts w:ascii="Times New Roman" w:hAnsi="Times New Roman"/>
        </w:rPr>
      </w:pPr>
      <w:r>
        <w:rPr>
          <w:rFonts w:ascii="Times New Roman" w:hAnsi="Times New Roman"/>
        </w:rPr>
        <w:t xml:space="preserve">Option 2: it can be smaller than the </w:t>
      </w:r>
      <w:proofErr w:type="spellStart"/>
      <w:r>
        <w:rPr>
          <w:rFonts w:ascii="Times New Roman" w:hAnsi="Times New Roman"/>
        </w:rPr>
        <w:t>iDRX</w:t>
      </w:r>
      <w:proofErr w:type="spellEnd"/>
      <w:r>
        <w:rPr>
          <w:rFonts w:ascii="Times New Roman" w:hAnsi="Times New Roman"/>
        </w:rPr>
        <w:t xml:space="preserve"> cycle</w:t>
      </w:r>
    </w:p>
    <w:tbl>
      <w:tblPr>
        <w:tblStyle w:val="TableGrid"/>
        <w:tblW w:w="0" w:type="auto"/>
        <w:tblLook w:val="04A0" w:firstRow="1" w:lastRow="0" w:firstColumn="1" w:lastColumn="0" w:noHBand="0" w:noVBand="1"/>
      </w:tblPr>
      <w:tblGrid>
        <w:gridCol w:w="1255"/>
        <w:gridCol w:w="8095"/>
      </w:tblGrid>
      <w:tr w:rsidR="00BC7469" w14:paraId="5515E69E" w14:textId="77777777" w:rsidTr="00E043B0">
        <w:tc>
          <w:tcPr>
            <w:tcW w:w="1255" w:type="dxa"/>
            <w:shd w:val="clear" w:color="auto" w:fill="9CC2E5" w:themeFill="accent5" w:themeFillTint="99"/>
          </w:tcPr>
          <w:p w14:paraId="66DB88D0" w14:textId="77777777" w:rsidR="00BC7469" w:rsidRDefault="00BC7469" w:rsidP="00E043B0">
            <w:pPr>
              <w:spacing w:after="0"/>
              <w:rPr>
                <w:b/>
                <w:bCs/>
                <w:sz w:val="20"/>
                <w:szCs w:val="20"/>
                <w:lang w:val="en-GB"/>
              </w:rPr>
            </w:pPr>
            <w:r>
              <w:rPr>
                <w:b/>
                <w:bCs/>
                <w:sz w:val="20"/>
                <w:szCs w:val="20"/>
                <w:lang w:val="en-GB"/>
              </w:rPr>
              <w:lastRenderedPageBreak/>
              <w:t>Company</w:t>
            </w:r>
          </w:p>
        </w:tc>
        <w:tc>
          <w:tcPr>
            <w:tcW w:w="8095" w:type="dxa"/>
            <w:shd w:val="clear" w:color="auto" w:fill="9CC2E5" w:themeFill="accent5" w:themeFillTint="99"/>
          </w:tcPr>
          <w:p w14:paraId="0F1C8B3A" w14:textId="77777777" w:rsidR="00BC7469" w:rsidRDefault="00BC7469" w:rsidP="00E043B0">
            <w:pPr>
              <w:spacing w:after="0"/>
              <w:rPr>
                <w:b/>
                <w:bCs/>
                <w:sz w:val="20"/>
                <w:szCs w:val="20"/>
                <w:lang w:val="en-GB"/>
              </w:rPr>
            </w:pPr>
            <w:r>
              <w:rPr>
                <w:b/>
                <w:bCs/>
                <w:sz w:val="20"/>
                <w:szCs w:val="20"/>
                <w:lang w:val="en-GB"/>
              </w:rPr>
              <w:t>Comments</w:t>
            </w:r>
          </w:p>
        </w:tc>
      </w:tr>
      <w:tr w:rsidR="00BC7469" w14:paraId="3CFCE5A6" w14:textId="77777777" w:rsidTr="00E043B0">
        <w:tc>
          <w:tcPr>
            <w:tcW w:w="1255" w:type="dxa"/>
          </w:tcPr>
          <w:p w14:paraId="443D1E3B" w14:textId="0573F18F" w:rsidR="00BC7469" w:rsidRDefault="008F77B9"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3635336" w14:textId="77777777" w:rsidR="008F77B9" w:rsidRDefault="008F77B9" w:rsidP="00E043B0">
            <w:pPr>
              <w:spacing w:after="0"/>
              <w:rPr>
                <w:rFonts w:eastAsiaTheme="minorEastAsia"/>
                <w:sz w:val="20"/>
                <w:szCs w:val="20"/>
                <w:lang w:val="en-GB"/>
              </w:rPr>
            </w:pPr>
            <w:r>
              <w:rPr>
                <w:rFonts w:eastAsiaTheme="minorEastAsia"/>
                <w:sz w:val="20"/>
                <w:szCs w:val="20"/>
                <w:lang w:val="en-GB"/>
              </w:rPr>
              <w:t>Since LP WUS signal will typically occupy multiple symbols, if the periodicity is too small, resource overhead will be too large.</w:t>
            </w:r>
            <w:r>
              <w:rPr>
                <w:rFonts w:eastAsiaTheme="minorEastAsia" w:hint="eastAsia"/>
                <w:sz w:val="20"/>
                <w:szCs w:val="20"/>
                <w:lang w:val="en-GB"/>
              </w:rPr>
              <w:t xml:space="preserve"> </w:t>
            </w:r>
            <w:r>
              <w:rPr>
                <w:rFonts w:eastAsiaTheme="minorEastAsia"/>
                <w:sz w:val="20"/>
                <w:szCs w:val="20"/>
                <w:lang w:val="en-GB"/>
              </w:rPr>
              <w:t>we do not prefer Option 2.</w:t>
            </w:r>
          </w:p>
          <w:p w14:paraId="77BD874F" w14:textId="134AC78E" w:rsidR="008F77B9" w:rsidRDefault="008F77B9" w:rsidP="00E043B0">
            <w:pPr>
              <w:spacing w:after="0"/>
              <w:rPr>
                <w:rFonts w:eastAsiaTheme="minorEastAsia"/>
                <w:sz w:val="20"/>
                <w:szCs w:val="20"/>
                <w:lang w:val="en-GB"/>
              </w:rPr>
            </w:pPr>
            <w:r>
              <w:rPr>
                <w:rFonts w:eastAsiaTheme="minorEastAsia"/>
                <w:sz w:val="20"/>
                <w:szCs w:val="20"/>
                <w:lang w:val="en-GB"/>
              </w:rPr>
              <w:t xml:space="preserve">Periodicity of LO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be</w:t>
            </w:r>
            <w:r>
              <w:rPr>
                <w:rFonts w:eastAsiaTheme="minorEastAsia"/>
                <w:sz w:val="20"/>
                <w:szCs w:val="20"/>
                <w:lang w:val="en-GB"/>
              </w:rPr>
              <w:t xml:space="preserve"> </w:t>
            </w:r>
            <w:proofErr w:type="spellStart"/>
            <w:r>
              <w:rPr>
                <w:rFonts w:eastAsiaTheme="minorEastAsia"/>
                <w:sz w:val="20"/>
                <w:szCs w:val="20"/>
                <w:lang w:val="en-GB"/>
              </w:rPr>
              <w:t>condigured</w:t>
            </w:r>
            <w:proofErr w:type="spellEnd"/>
            <w:r>
              <w:rPr>
                <w:rFonts w:eastAsiaTheme="minorEastAsia"/>
                <w:sz w:val="20"/>
                <w:szCs w:val="20"/>
                <w:lang w:val="en-GB"/>
              </w:rPr>
              <w:t xml:space="preserve"> by </w:t>
            </w:r>
            <w:proofErr w:type="spellStart"/>
            <w:r>
              <w:rPr>
                <w:rFonts w:eastAsiaTheme="minorEastAsia"/>
                <w:sz w:val="20"/>
                <w:szCs w:val="20"/>
                <w:lang w:val="en-GB"/>
              </w:rPr>
              <w:t>gNB</w:t>
            </w:r>
            <w:proofErr w:type="spellEnd"/>
          </w:p>
        </w:tc>
      </w:tr>
      <w:tr w:rsidR="00E043B0" w14:paraId="2F5F3711" w14:textId="77777777" w:rsidTr="00E043B0">
        <w:tc>
          <w:tcPr>
            <w:tcW w:w="1255" w:type="dxa"/>
          </w:tcPr>
          <w:p w14:paraId="7469E197" w14:textId="5E505EDF" w:rsidR="00E043B0" w:rsidRDefault="00E043B0" w:rsidP="00E043B0">
            <w:pPr>
              <w:spacing w:after="0"/>
              <w:rPr>
                <w:rFonts w:eastAsia="SimSun"/>
                <w:sz w:val="20"/>
                <w:szCs w:val="20"/>
              </w:rPr>
            </w:pPr>
            <w:r>
              <w:rPr>
                <w:rFonts w:eastAsia="SimSun" w:hint="eastAsia"/>
                <w:sz w:val="20"/>
                <w:szCs w:val="20"/>
              </w:rPr>
              <w:t>CATT</w:t>
            </w:r>
          </w:p>
        </w:tc>
        <w:tc>
          <w:tcPr>
            <w:tcW w:w="8095" w:type="dxa"/>
          </w:tcPr>
          <w:p w14:paraId="1D004B8E" w14:textId="6A18A945" w:rsidR="00E043B0" w:rsidRDefault="00E043B0" w:rsidP="00E043B0">
            <w:pPr>
              <w:spacing w:after="0"/>
              <w:rPr>
                <w:rFonts w:eastAsiaTheme="minorEastAsia"/>
                <w:sz w:val="20"/>
                <w:szCs w:val="20"/>
                <w:lang w:val="en-GB"/>
              </w:rPr>
            </w:pPr>
            <w:r>
              <w:rPr>
                <w:rFonts w:eastAsiaTheme="minorEastAsia" w:hint="eastAsia"/>
                <w:sz w:val="20"/>
                <w:szCs w:val="20"/>
                <w:lang w:val="en-GB"/>
              </w:rPr>
              <w:t xml:space="preserve">We are OK with the proposal. A </w:t>
            </w:r>
            <w:r>
              <w:rPr>
                <w:rFonts w:eastAsiaTheme="minorEastAsia"/>
                <w:sz w:val="20"/>
                <w:szCs w:val="20"/>
                <w:lang w:val="en-GB"/>
              </w:rPr>
              <w:t>clarification</w:t>
            </w:r>
            <w:r>
              <w:rPr>
                <w:rFonts w:eastAsiaTheme="minorEastAsia" w:hint="eastAsia"/>
                <w:sz w:val="20"/>
                <w:szCs w:val="20"/>
                <w:lang w:val="en-GB"/>
              </w:rPr>
              <w:t xml:space="preserve"> may be needed, are we </w:t>
            </w:r>
            <w:r>
              <w:rPr>
                <w:rFonts w:eastAsiaTheme="minorEastAsia"/>
                <w:sz w:val="20"/>
                <w:szCs w:val="20"/>
                <w:lang w:val="en-GB"/>
              </w:rPr>
              <w:t>going to</w:t>
            </w:r>
            <w:r>
              <w:rPr>
                <w:rFonts w:eastAsiaTheme="minorEastAsia" w:hint="eastAsia"/>
                <w:sz w:val="20"/>
                <w:szCs w:val="20"/>
                <w:lang w:val="en-GB"/>
              </w:rPr>
              <w:t xml:space="preserve"> down select </w:t>
            </w:r>
            <w:r>
              <w:rPr>
                <w:rFonts w:eastAsiaTheme="minorEastAsia"/>
                <w:sz w:val="20"/>
                <w:szCs w:val="20"/>
                <w:lang w:val="en-GB"/>
              </w:rPr>
              <w:t>those</w:t>
            </w:r>
            <w:r>
              <w:rPr>
                <w:rFonts w:eastAsiaTheme="minorEastAsia" w:hint="eastAsia"/>
                <w:sz w:val="20"/>
                <w:szCs w:val="20"/>
                <w:lang w:val="en-GB"/>
              </w:rPr>
              <w:t xml:space="preserve"> two options or we can support both if </w:t>
            </w:r>
            <w:r>
              <w:rPr>
                <w:rFonts w:eastAsiaTheme="minorEastAsia"/>
                <w:sz w:val="20"/>
                <w:szCs w:val="20"/>
                <w:lang w:val="en-GB"/>
              </w:rPr>
              <w:t>applicable</w:t>
            </w:r>
            <w:r>
              <w:rPr>
                <w:rFonts w:eastAsiaTheme="minorEastAsia" w:hint="eastAsia"/>
                <w:sz w:val="20"/>
                <w:szCs w:val="20"/>
                <w:lang w:val="en-GB"/>
              </w:rPr>
              <w:t xml:space="preserve">? </w:t>
            </w:r>
          </w:p>
        </w:tc>
      </w:tr>
      <w:tr w:rsidR="00A35721" w14:paraId="01E4702D" w14:textId="77777777" w:rsidTr="00E043B0">
        <w:tc>
          <w:tcPr>
            <w:tcW w:w="1255" w:type="dxa"/>
          </w:tcPr>
          <w:p w14:paraId="2ABEBBBF" w14:textId="2BCCBFEE" w:rsidR="00A35721" w:rsidRDefault="00A35721" w:rsidP="00A35721">
            <w:pPr>
              <w:spacing w:after="0"/>
              <w:rPr>
                <w:rFonts w:eastAsia="SimSun"/>
                <w:sz w:val="20"/>
                <w:szCs w:val="20"/>
              </w:rPr>
            </w:pPr>
            <w:r>
              <w:rPr>
                <w:rFonts w:eastAsia="SimSun"/>
                <w:sz w:val="20"/>
                <w:szCs w:val="20"/>
              </w:rPr>
              <w:t>NEC</w:t>
            </w:r>
          </w:p>
        </w:tc>
        <w:tc>
          <w:tcPr>
            <w:tcW w:w="8095" w:type="dxa"/>
          </w:tcPr>
          <w:p w14:paraId="72354D53" w14:textId="4A155D37" w:rsidR="00A35721" w:rsidRDefault="00A35721" w:rsidP="006E2751">
            <w:pPr>
              <w:spacing w:after="0"/>
              <w:rPr>
                <w:rFonts w:eastAsiaTheme="minorEastAsia"/>
                <w:sz w:val="20"/>
                <w:szCs w:val="20"/>
                <w:lang w:val="en-GB"/>
              </w:rPr>
            </w:pPr>
            <w:r>
              <w:rPr>
                <w:rFonts w:eastAsiaTheme="minorEastAsia"/>
                <w:sz w:val="20"/>
                <w:szCs w:val="20"/>
                <w:lang w:val="en-GB"/>
              </w:rPr>
              <w:t xml:space="preserve">We support option 2, and we think the periodicity of LO and </w:t>
            </w:r>
            <w:proofErr w:type="spellStart"/>
            <w:r>
              <w:rPr>
                <w:rFonts w:eastAsiaTheme="minorEastAsia"/>
                <w:sz w:val="20"/>
                <w:szCs w:val="20"/>
                <w:lang w:val="en-GB"/>
              </w:rPr>
              <w:t>iDRX</w:t>
            </w:r>
            <w:proofErr w:type="spellEnd"/>
            <w:r>
              <w:rPr>
                <w:rFonts w:eastAsiaTheme="minorEastAsia"/>
                <w:sz w:val="20"/>
                <w:szCs w:val="20"/>
                <w:lang w:val="en-GB"/>
              </w:rPr>
              <w:t xml:space="preserve"> cycle can be independently configured,</w:t>
            </w:r>
            <w:r w:rsidR="006E2751">
              <w:rPr>
                <w:rFonts w:eastAsiaTheme="minorEastAsia"/>
                <w:sz w:val="20"/>
                <w:szCs w:val="20"/>
                <w:lang w:val="en-GB"/>
              </w:rPr>
              <w:t xml:space="preserve"> it can be up to gNB implementation and </w:t>
            </w:r>
            <w:r>
              <w:rPr>
                <w:rFonts w:eastAsiaTheme="minorEastAsia"/>
                <w:sz w:val="20"/>
                <w:szCs w:val="20"/>
                <w:lang w:val="en-GB"/>
              </w:rPr>
              <w:t>we do not need to preclude smaller periodicity values.</w:t>
            </w:r>
          </w:p>
        </w:tc>
      </w:tr>
      <w:tr w:rsidR="00F6459D" w14:paraId="5AE14B44" w14:textId="77777777" w:rsidTr="00F6459D">
        <w:tc>
          <w:tcPr>
            <w:tcW w:w="1255" w:type="dxa"/>
          </w:tcPr>
          <w:p w14:paraId="123166D0" w14:textId="77777777" w:rsidR="00F6459D" w:rsidRDefault="00F6459D" w:rsidP="00F649C3">
            <w:pPr>
              <w:spacing w:after="0"/>
              <w:rPr>
                <w:rFonts w:eastAsia="SimSun"/>
                <w:sz w:val="20"/>
                <w:szCs w:val="20"/>
              </w:rPr>
            </w:pPr>
            <w:r>
              <w:rPr>
                <w:rFonts w:eastAsia="SimSun"/>
                <w:sz w:val="20"/>
                <w:szCs w:val="20"/>
              </w:rPr>
              <w:t>Qualcomm</w:t>
            </w:r>
          </w:p>
        </w:tc>
        <w:tc>
          <w:tcPr>
            <w:tcW w:w="8095" w:type="dxa"/>
          </w:tcPr>
          <w:p w14:paraId="0C41FF06" w14:textId="77777777" w:rsidR="00F6459D" w:rsidRDefault="00F6459D" w:rsidP="00F649C3">
            <w:pPr>
              <w:spacing w:after="0"/>
              <w:rPr>
                <w:rFonts w:eastAsiaTheme="minorEastAsia"/>
                <w:sz w:val="20"/>
                <w:szCs w:val="20"/>
                <w:lang w:val="en-GB"/>
              </w:rPr>
            </w:pPr>
            <w:r>
              <w:rPr>
                <w:rFonts w:eastAsiaTheme="minorEastAsia"/>
                <w:sz w:val="20"/>
                <w:szCs w:val="20"/>
                <w:lang w:val="en-GB"/>
              </w:rPr>
              <w:t>We support option 1 as a baseline. We are open to discuss the use case and benefit for option 2.</w:t>
            </w:r>
          </w:p>
        </w:tc>
      </w:tr>
      <w:tr w:rsidR="00F649C3" w14:paraId="3EBECE0A" w14:textId="77777777" w:rsidTr="00FA3BDB">
        <w:tc>
          <w:tcPr>
            <w:tcW w:w="1255" w:type="dxa"/>
            <w:tcBorders>
              <w:bottom w:val="single" w:sz="4" w:space="0" w:color="auto"/>
            </w:tcBorders>
          </w:tcPr>
          <w:p w14:paraId="1FF274EC" w14:textId="39483642" w:rsidR="00F649C3" w:rsidRDefault="00F649C3"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337C330A" w14:textId="3E28BF43" w:rsidR="00F649C3" w:rsidRDefault="00F649C3" w:rsidP="00F649C3">
            <w:pPr>
              <w:spacing w:after="0"/>
              <w:rPr>
                <w:rFonts w:eastAsiaTheme="minorEastAsia"/>
                <w:sz w:val="20"/>
                <w:szCs w:val="20"/>
                <w:lang w:val="en-GB"/>
              </w:rPr>
            </w:pPr>
            <w:r>
              <w:rPr>
                <w:rFonts w:eastAsiaTheme="minorEastAsia"/>
                <w:sz w:val="20"/>
                <w:szCs w:val="20"/>
                <w:lang w:val="en-GB"/>
              </w:rPr>
              <w:t>We are not very clear on this proposal. Does the periodicity of LO means the periodicity of several MOs in a LO?</w:t>
            </w:r>
          </w:p>
        </w:tc>
      </w:tr>
      <w:tr w:rsidR="00D35760" w14:paraId="298CBD0C" w14:textId="77777777" w:rsidTr="00FA3BDB">
        <w:tc>
          <w:tcPr>
            <w:tcW w:w="1255" w:type="dxa"/>
            <w:shd w:val="clear" w:color="auto" w:fill="BDD6EE" w:themeFill="accent5" w:themeFillTint="66"/>
          </w:tcPr>
          <w:p w14:paraId="08C4D579" w14:textId="1382B66C" w:rsidR="00D35760" w:rsidRDefault="00D35760"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023E4293" w14:textId="35A04EDA" w:rsidR="00D35760" w:rsidRDefault="00D35760" w:rsidP="00F649C3">
            <w:pPr>
              <w:spacing w:after="0"/>
              <w:rPr>
                <w:rFonts w:eastAsiaTheme="minorEastAsia"/>
                <w:sz w:val="20"/>
                <w:szCs w:val="20"/>
                <w:lang w:val="en-GB"/>
              </w:rPr>
            </w:pPr>
            <w:r>
              <w:rPr>
                <w:rFonts w:eastAsiaTheme="minorEastAsia"/>
                <w:sz w:val="20"/>
                <w:szCs w:val="20"/>
                <w:lang w:val="en-GB"/>
              </w:rPr>
              <w:t>@TCL, it is about t</w:t>
            </w:r>
            <w:r w:rsidR="00FA3BDB">
              <w:rPr>
                <w:rFonts w:eastAsiaTheme="minorEastAsia"/>
                <w:sz w:val="20"/>
                <w:szCs w:val="20"/>
                <w:lang w:val="en-GB"/>
              </w:rPr>
              <w:t xml:space="preserve">he periodicity of LO itself, </w:t>
            </w:r>
            <w:r w:rsidR="00741337">
              <w:rPr>
                <w:rFonts w:eastAsiaTheme="minorEastAsia"/>
                <w:sz w:val="20"/>
                <w:szCs w:val="20"/>
                <w:lang w:val="en-GB"/>
              </w:rPr>
              <w:t xml:space="preserve">a concept </w:t>
            </w:r>
            <w:r w:rsidR="00FA3BDB">
              <w:rPr>
                <w:rFonts w:eastAsiaTheme="minorEastAsia"/>
                <w:sz w:val="20"/>
                <w:szCs w:val="20"/>
                <w:lang w:val="en-GB"/>
              </w:rPr>
              <w:t>similar to paging cycle.</w:t>
            </w:r>
          </w:p>
        </w:tc>
      </w:tr>
      <w:tr w:rsidR="00C83DCD" w14:paraId="0371505C" w14:textId="77777777" w:rsidTr="00F6459D">
        <w:tc>
          <w:tcPr>
            <w:tcW w:w="1255" w:type="dxa"/>
          </w:tcPr>
          <w:p w14:paraId="1FA02A65" w14:textId="7C592978" w:rsidR="00C83DCD" w:rsidRDefault="00C83DCD" w:rsidP="00C83DCD">
            <w:pPr>
              <w:spacing w:after="0"/>
              <w:rPr>
                <w:rFonts w:eastAsia="SimSun"/>
                <w:sz w:val="20"/>
                <w:szCs w:val="20"/>
              </w:rPr>
            </w:pPr>
            <w:r>
              <w:rPr>
                <w:rFonts w:eastAsia="SimSun"/>
                <w:sz w:val="20"/>
                <w:szCs w:val="20"/>
              </w:rPr>
              <w:t xml:space="preserve">Samsung </w:t>
            </w:r>
          </w:p>
        </w:tc>
        <w:tc>
          <w:tcPr>
            <w:tcW w:w="8095" w:type="dxa"/>
          </w:tcPr>
          <w:p w14:paraId="5E87310B" w14:textId="0398E1B3" w:rsidR="00C83DCD" w:rsidRDefault="00C83DCD" w:rsidP="00C83DCD">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gree with </w:t>
            </w:r>
            <w:r>
              <w:rPr>
                <w:rFonts w:eastAsia="SimSun"/>
                <w:sz w:val="20"/>
                <w:szCs w:val="20"/>
              </w:rPr>
              <w:t>Qualcomm’s comments. The use case and the benefits should be further discussed for option 2.</w:t>
            </w:r>
          </w:p>
        </w:tc>
      </w:tr>
      <w:tr w:rsidR="0076446A" w14:paraId="474463ED" w14:textId="77777777" w:rsidTr="00F6459D">
        <w:tc>
          <w:tcPr>
            <w:tcW w:w="1255" w:type="dxa"/>
          </w:tcPr>
          <w:p w14:paraId="7BFE7CA3" w14:textId="63ED5ECD"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6D00803C" w14:textId="4A828286" w:rsidR="0076446A" w:rsidRDefault="0076446A" w:rsidP="0076446A">
            <w:pPr>
              <w:spacing w:after="0"/>
              <w:rPr>
                <w:rFonts w:eastAsiaTheme="minorEastAsia"/>
                <w:sz w:val="20"/>
                <w:szCs w:val="20"/>
                <w:lang w:val="en-GB"/>
              </w:rPr>
            </w:pPr>
            <w:r>
              <w:rPr>
                <w:rFonts w:eastAsiaTheme="minorEastAsia"/>
                <w:sz w:val="20"/>
                <w:szCs w:val="20"/>
              </w:rPr>
              <w:t>Option</w:t>
            </w:r>
            <w:r>
              <w:rPr>
                <w:rFonts w:eastAsiaTheme="minorEastAsia"/>
                <w:sz w:val="20"/>
                <w:szCs w:val="20"/>
                <w:lang w:val="en-GB"/>
              </w:rPr>
              <w:t xml:space="preserve"> 1 is supported to be the baseline. </w:t>
            </w:r>
          </w:p>
        </w:tc>
      </w:tr>
      <w:tr w:rsidR="003209E3" w14:paraId="0159B211" w14:textId="77777777" w:rsidTr="00F6459D">
        <w:tc>
          <w:tcPr>
            <w:tcW w:w="1255" w:type="dxa"/>
          </w:tcPr>
          <w:p w14:paraId="5B24F501" w14:textId="6A71779E" w:rsidR="003209E3" w:rsidRDefault="003209E3" w:rsidP="0076446A">
            <w:pPr>
              <w:spacing w:after="0"/>
              <w:rPr>
                <w:rFonts w:eastAsia="SimSun"/>
                <w:sz w:val="20"/>
                <w:szCs w:val="20"/>
              </w:rPr>
            </w:pPr>
            <w:r>
              <w:rPr>
                <w:rFonts w:eastAsia="SimSun"/>
                <w:sz w:val="20"/>
                <w:szCs w:val="20"/>
              </w:rPr>
              <w:t xml:space="preserve">Nordic </w:t>
            </w:r>
          </w:p>
        </w:tc>
        <w:tc>
          <w:tcPr>
            <w:tcW w:w="8095" w:type="dxa"/>
          </w:tcPr>
          <w:p w14:paraId="33D8058D" w14:textId="3C50E584" w:rsidR="003209E3" w:rsidRDefault="003209E3" w:rsidP="0076446A">
            <w:pPr>
              <w:spacing w:after="0"/>
              <w:rPr>
                <w:rFonts w:eastAsiaTheme="minorEastAsia"/>
                <w:sz w:val="20"/>
                <w:szCs w:val="20"/>
              </w:rPr>
            </w:pPr>
            <w:r>
              <w:rPr>
                <w:rFonts w:eastAsiaTheme="minorEastAsia"/>
                <w:sz w:val="20"/>
                <w:szCs w:val="20"/>
              </w:rPr>
              <w:t xml:space="preserve">Option 1 is sufficient for IDLE, give the basic </w:t>
            </w:r>
            <w:proofErr w:type="spellStart"/>
            <w:r>
              <w:rPr>
                <w:rFonts w:eastAsiaTheme="minorEastAsia"/>
                <w:sz w:val="20"/>
                <w:szCs w:val="20"/>
              </w:rPr>
              <w:t>iDRX</w:t>
            </w:r>
            <w:proofErr w:type="spellEnd"/>
            <w:r>
              <w:rPr>
                <w:rFonts w:eastAsiaTheme="minorEastAsia"/>
                <w:sz w:val="20"/>
                <w:szCs w:val="20"/>
              </w:rPr>
              <w:t xml:space="preserve"> is 1.28s which is comparable to MR wake-up time.</w:t>
            </w:r>
          </w:p>
        </w:tc>
      </w:tr>
      <w:tr w:rsidR="00BD6C4B" w14:paraId="5AECEEB1" w14:textId="77777777" w:rsidTr="00F6459D">
        <w:tc>
          <w:tcPr>
            <w:tcW w:w="1255" w:type="dxa"/>
          </w:tcPr>
          <w:p w14:paraId="50255F5E" w14:textId="43343E8D"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44C88040" w14:textId="46506FC1" w:rsidR="00BD6C4B" w:rsidRDefault="00BD6C4B" w:rsidP="00BD6C4B">
            <w:pPr>
              <w:spacing w:after="0"/>
              <w:rPr>
                <w:rFonts w:eastAsiaTheme="minorEastAsia"/>
                <w:sz w:val="20"/>
                <w:szCs w:val="20"/>
              </w:rPr>
            </w:pPr>
            <w:r>
              <w:rPr>
                <w:rFonts w:eastAsia="Malgun Gothic"/>
                <w:sz w:val="20"/>
                <w:szCs w:val="20"/>
                <w:lang w:val="en-GB" w:eastAsia="ko-KR"/>
              </w:rPr>
              <w:t xml:space="preserve">Option 2. We think LP-WUS can be independent configuration. </w:t>
            </w:r>
          </w:p>
        </w:tc>
      </w:tr>
    </w:tbl>
    <w:p w14:paraId="3C2294DD" w14:textId="766C7B66" w:rsidR="00BF6405" w:rsidRDefault="00BF6405" w:rsidP="000A5CB6">
      <w:pPr>
        <w:spacing w:after="120" w:line="240" w:lineRule="auto"/>
        <w:rPr>
          <w:sz w:val="20"/>
          <w:szCs w:val="20"/>
        </w:rPr>
      </w:pPr>
    </w:p>
    <w:p w14:paraId="55CC3ED8" w14:textId="018C6FBD" w:rsidR="004D28A9" w:rsidRDefault="00BF6405" w:rsidP="00BF6405">
      <w:pPr>
        <w:pStyle w:val="Heading4"/>
        <w:numPr>
          <w:ilvl w:val="0"/>
          <w:numId w:val="0"/>
        </w:numPr>
        <w:spacing w:after="120" w:line="240" w:lineRule="auto"/>
        <w:rPr>
          <w:sz w:val="20"/>
          <w:szCs w:val="20"/>
          <w:lang w:val="en-GB"/>
        </w:rPr>
      </w:pPr>
      <w:r>
        <w:rPr>
          <w:b/>
          <w:bCs/>
          <w:sz w:val="20"/>
          <w:szCs w:val="20"/>
          <w:highlight w:val="yellow"/>
          <w:lang w:val="en-GB"/>
        </w:rPr>
        <w:t>Proposal 2-</w:t>
      </w:r>
      <w:r w:rsidR="00AD2591">
        <w:rPr>
          <w:b/>
          <w:bCs/>
          <w:sz w:val="20"/>
          <w:szCs w:val="20"/>
          <w:highlight w:val="yellow"/>
          <w:lang w:val="en-GB"/>
        </w:rPr>
        <w:t>4</w:t>
      </w:r>
      <w:r w:rsidR="00126234">
        <w:rPr>
          <w:b/>
          <w:bCs/>
          <w:sz w:val="20"/>
          <w:szCs w:val="20"/>
          <w:highlight w:val="yellow"/>
          <w:lang w:val="en-GB"/>
        </w:rPr>
        <w:t>r1</w:t>
      </w:r>
      <w:r w:rsidRPr="00A62260">
        <w:rPr>
          <w:sz w:val="20"/>
          <w:szCs w:val="20"/>
          <w:highlight w:val="yellow"/>
          <w:lang w:val="en-GB"/>
        </w:rPr>
        <w:t>:</w:t>
      </w:r>
      <w:r>
        <w:rPr>
          <w:sz w:val="20"/>
          <w:szCs w:val="20"/>
          <w:lang w:val="en-GB"/>
        </w:rPr>
        <w:t xml:space="preserve"> </w:t>
      </w:r>
    </w:p>
    <w:p w14:paraId="65D4A196" w14:textId="694CF36C" w:rsidR="00BF6405" w:rsidRPr="004D28A9" w:rsidRDefault="000B0B20" w:rsidP="004D28A9">
      <w:pPr>
        <w:spacing w:after="12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w:t>
      </w:r>
      <w:r w:rsidR="008502F3" w:rsidRPr="004D28A9">
        <w:rPr>
          <w:sz w:val="20"/>
          <w:szCs w:val="20"/>
        </w:rPr>
        <w:t xml:space="preserve">or the association of </w:t>
      </w:r>
      <w:r w:rsidR="00E26A50">
        <w:rPr>
          <w:sz w:val="20"/>
          <w:szCs w:val="20"/>
        </w:rPr>
        <w:t>LO</w:t>
      </w:r>
      <w:r w:rsidR="00631F19" w:rsidRPr="004D28A9">
        <w:rPr>
          <w:sz w:val="20"/>
          <w:szCs w:val="20"/>
        </w:rPr>
        <w:t xml:space="preserve"> </w:t>
      </w:r>
      <w:r w:rsidR="008502F3" w:rsidRPr="004D28A9">
        <w:rPr>
          <w:sz w:val="20"/>
          <w:szCs w:val="20"/>
        </w:rPr>
        <w:t>and PO</w:t>
      </w:r>
      <w:r w:rsidR="00A740DB" w:rsidRPr="004D28A9">
        <w:rPr>
          <w:sz w:val="20"/>
          <w:szCs w:val="20"/>
        </w:rPr>
        <w:t xml:space="preserve"> from cell perspective</w:t>
      </w:r>
      <w:r w:rsidR="00C0013B" w:rsidRPr="004D28A9">
        <w:rPr>
          <w:sz w:val="20"/>
          <w:szCs w:val="20"/>
        </w:rPr>
        <w:t>, consider the following options:</w:t>
      </w:r>
    </w:p>
    <w:p w14:paraId="2947E5F0" w14:textId="268F1237" w:rsidR="00BF6405" w:rsidRPr="00C0013B" w:rsidRDefault="00A85FC7" w:rsidP="00196E35">
      <w:pPr>
        <w:pStyle w:val="ListParagraph"/>
        <w:numPr>
          <w:ilvl w:val="0"/>
          <w:numId w:val="45"/>
        </w:numPr>
        <w:ind w:leftChars="0"/>
        <w:rPr>
          <w:rFonts w:ascii="Times New Roman" w:hAnsi="Times New Roman"/>
        </w:rPr>
      </w:pPr>
      <w:r>
        <w:rPr>
          <w:rFonts w:ascii="Times New Roman" w:hAnsi="Times New Roman"/>
        </w:rPr>
        <w:t xml:space="preserve">Option 1: </w:t>
      </w:r>
      <w:r w:rsidR="00C0013B" w:rsidRPr="00C0013B">
        <w:rPr>
          <w:rFonts w:ascii="Times New Roman" w:hAnsi="Times New Roman"/>
        </w:rPr>
        <w:t xml:space="preserve">One-to-one mapping between </w:t>
      </w:r>
      <w:r w:rsidR="0060539A">
        <w:rPr>
          <w:szCs w:val="20"/>
        </w:rPr>
        <w:t>LO</w:t>
      </w:r>
      <w:r w:rsidR="000253E3">
        <w:rPr>
          <w:szCs w:val="20"/>
        </w:rPr>
        <w:t xml:space="preserve"> </w:t>
      </w:r>
      <w:r w:rsidR="00C0013B" w:rsidRPr="00C0013B">
        <w:rPr>
          <w:rFonts w:ascii="Times New Roman" w:hAnsi="Times New Roman"/>
        </w:rPr>
        <w:t>and PO</w:t>
      </w:r>
    </w:p>
    <w:p w14:paraId="675D6637" w14:textId="3249CA1D" w:rsidR="00C0013B" w:rsidRPr="00C0013B" w:rsidRDefault="00A85FC7" w:rsidP="00196E35">
      <w:pPr>
        <w:pStyle w:val="ListParagraph"/>
        <w:numPr>
          <w:ilvl w:val="0"/>
          <w:numId w:val="45"/>
        </w:numPr>
        <w:ind w:leftChars="0"/>
        <w:rPr>
          <w:rFonts w:ascii="Times New Roman" w:hAnsi="Times New Roman"/>
        </w:rPr>
      </w:pPr>
      <w:r>
        <w:rPr>
          <w:rFonts w:ascii="Times New Roman" w:hAnsi="Times New Roman"/>
          <w:szCs w:val="20"/>
        </w:rPr>
        <w:t xml:space="preserve">Option 2: </w:t>
      </w:r>
      <w:r w:rsidR="00C0013B" w:rsidRPr="00C0013B">
        <w:rPr>
          <w:rFonts w:ascii="Times New Roman" w:hAnsi="Times New Roman"/>
          <w:szCs w:val="20"/>
        </w:rPr>
        <w:t xml:space="preserve">One </w:t>
      </w:r>
      <w:r w:rsidR="0060539A">
        <w:rPr>
          <w:szCs w:val="20"/>
        </w:rPr>
        <w:t>LO</w:t>
      </w:r>
      <w:r w:rsidR="00A10D01">
        <w:rPr>
          <w:szCs w:val="20"/>
        </w:rPr>
        <w:t xml:space="preserve"> </w:t>
      </w:r>
      <w:r w:rsidR="00C0013B" w:rsidRPr="00C0013B">
        <w:rPr>
          <w:rFonts w:ascii="Times New Roman" w:hAnsi="Times New Roman"/>
          <w:szCs w:val="20"/>
        </w:rPr>
        <w:t>can be associated with multiple POs</w:t>
      </w:r>
    </w:p>
    <w:p w14:paraId="054021BC" w14:textId="5D132A60" w:rsidR="00C0013B" w:rsidRDefault="00A85FC7" w:rsidP="00196E35">
      <w:pPr>
        <w:pStyle w:val="ListParagraph"/>
        <w:numPr>
          <w:ilvl w:val="0"/>
          <w:numId w:val="45"/>
        </w:numPr>
        <w:ind w:leftChars="0"/>
        <w:rPr>
          <w:rFonts w:ascii="Times New Roman" w:hAnsi="Times New Roman"/>
        </w:rPr>
      </w:pPr>
      <w:r>
        <w:rPr>
          <w:rFonts w:ascii="Times New Roman" w:hAnsi="Times New Roman"/>
        </w:rPr>
        <w:t xml:space="preserve">Option 3: </w:t>
      </w:r>
      <w:r w:rsidR="00C0013B" w:rsidRPr="00C0013B">
        <w:rPr>
          <w:rFonts w:ascii="Times New Roman" w:hAnsi="Times New Roman"/>
        </w:rPr>
        <w:t xml:space="preserve">Multiple </w:t>
      </w:r>
      <w:r w:rsidR="0060539A">
        <w:rPr>
          <w:szCs w:val="20"/>
        </w:rPr>
        <w:t>LOs</w:t>
      </w:r>
      <w:r w:rsidR="00A10D01">
        <w:rPr>
          <w:szCs w:val="20"/>
        </w:rPr>
        <w:t xml:space="preserve"> </w:t>
      </w:r>
      <w:r w:rsidR="00C0013B" w:rsidRPr="00C0013B">
        <w:rPr>
          <w:rFonts w:ascii="Times New Roman" w:hAnsi="Times New Roman"/>
        </w:rPr>
        <w:t>can be associated with one PO</w:t>
      </w:r>
    </w:p>
    <w:p w14:paraId="146AAF0D" w14:textId="4A9854F9" w:rsidR="00D700A8" w:rsidRDefault="00D700A8" w:rsidP="00196E35">
      <w:pPr>
        <w:pStyle w:val="ListParagraph"/>
        <w:numPr>
          <w:ilvl w:val="1"/>
          <w:numId w:val="45"/>
        </w:numPr>
        <w:ind w:leftChars="0"/>
        <w:rPr>
          <w:rFonts w:ascii="Times New Roman" w:hAnsi="Times New Roman"/>
        </w:rPr>
      </w:pPr>
      <w:r>
        <w:rPr>
          <w:rFonts w:ascii="Times New Roman" w:hAnsi="Times New Roman"/>
        </w:rPr>
        <w:t xml:space="preserve">Note: each UE monitors one </w:t>
      </w:r>
      <w:r w:rsidR="0060539A">
        <w:rPr>
          <w:szCs w:val="20"/>
        </w:rPr>
        <w:t>LO</w:t>
      </w:r>
    </w:p>
    <w:p w14:paraId="293F6450" w14:textId="406ED678" w:rsidR="00A740DB" w:rsidRDefault="00C0013B" w:rsidP="00196E35">
      <w:pPr>
        <w:pStyle w:val="ListParagraph"/>
        <w:numPr>
          <w:ilvl w:val="0"/>
          <w:numId w:val="45"/>
        </w:numPr>
        <w:ind w:leftChars="0"/>
        <w:rPr>
          <w:rFonts w:ascii="Times New Roman" w:hAnsi="Times New Roman"/>
        </w:rPr>
      </w:pPr>
      <w:r w:rsidRPr="00D700A8">
        <w:rPr>
          <w:rFonts w:ascii="Times New Roman" w:hAnsi="Times New Roman"/>
        </w:rPr>
        <w:t xml:space="preserve">Combinations of the above </w:t>
      </w:r>
      <w:r w:rsidR="00877A99" w:rsidRPr="00D700A8">
        <w:rPr>
          <w:rFonts w:ascii="Times New Roman" w:hAnsi="Times New Roman"/>
        </w:rPr>
        <w:t xml:space="preserve">are </w:t>
      </w:r>
      <w:r w:rsidR="00A85FC7" w:rsidRPr="00D700A8">
        <w:rPr>
          <w:rFonts w:ascii="Times New Roman" w:hAnsi="Times New Roman"/>
        </w:rPr>
        <w:t>not excluded</w:t>
      </w:r>
    </w:p>
    <w:p w14:paraId="48F8E099" w14:textId="012CCBAF" w:rsidR="00C87A86" w:rsidRPr="00D700A8" w:rsidRDefault="00C87A86" w:rsidP="00196E35">
      <w:pPr>
        <w:pStyle w:val="ListParagraph"/>
        <w:numPr>
          <w:ilvl w:val="0"/>
          <w:numId w:val="45"/>
        </w:numPr>
        <w:ind w:leftChars="0"/>
        <w:rPr>
          <w:rFonts w:ascii="Times New Roman" w:hAnsi="Times New Roman"/>
        </w:rPr>
      </w:pPr>
      <w:r>
        <w:rPr>
          <w:rFonts w:ascii="Times New Roman" w:hAnsi="Times New Roman"/>
        </w:rPr>
        <w:t xml:space="preserve">Note: this does not imply how LO is </w:t>
      </w:r>
      <w:r w:rsidR="000B0B20">
        <w:rPr>
          <w:rFonts w:ascii="Times New Roman" w:hAnsi="Times New Roman"/>
        </w:rPr>
        <w:t>defined or configured</w:t>
      </w:r>
    </w:p>
    <w:tbl>
      <w:tblPr>
        <w:tblStyle w:val="TableGrid"/>
        <w:tblW w:w="0" w:type="auto"/>
        <w:tblLook w:val="04A0" w:firstRow="1" w:lastRow="0" w:firstColumn="1" w:lastColumn="0" w:noHBand="0" w:noVBand="1"/>
      </w:tblPr>
      <w:tblGrid>
        <w:gridCol w:w="1088"/>
        <w:gridCol w:w="8262"/>
      </w:tblGrid>
      <w:tr w:rsidR="00BF6405" w14:paraId="5027E205" w14:textId="77777777" w:rsidTr="001654D5">
        <w:tc>
          <w:tcPr>
            <w:tcW w:w="1088" w:type="dxa"/>
            <w:shd w:val="clear" w:color="auto" w:fill="9CC2E5" w:themeFill="accent5" w:themeFillTint="99"/>
          </w:tcPr>
          <w:p w14:paraId="464CF7FC" w14:textId="77777777" w:rsidR="00BF6405" w:rsidRDefault="00BF6405" w:rsidP="00E043B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11D2698C" w14:textId="77777777" w:rsidR="00BF6405" w:rsidRDefault="00BF6405" w:rsidP="00E043B0">
            <w:pPr>
              <w:spacing w:after="0"/>
              <w:rPr>
                <w:b/>
                <w:bCs/>
                <w:sz w:val="20"/>
                <w:szCs w:val="20"/>
                <w:lang w:val="en-GB"/>
              </w:rPr>
            </w:pPr>
            <w:r>
              <w:rPr>
                <w:b/>
                <w:bCs/>
                <w:sz w:val="20"/>
                <w:szCs w:val="20"/>
                <w:lang w:val="en-GB"/>
              </w:rPr>
              <w:t>Comments</w:t>
            </w:r>
          </w:p>
        </w:tc>
      </w:tr>
      <w:tr w:rsidR="00BF6405" w14:paraId="425EF406" w14:textId="77777777" w:rsidTr="001654D5">
        <w:tc>
          <w:tcPr>
            <w:tcW w:w="1088" w:type="dxa"/>
          </w:tcPr>
          <w:p w14:paraId="2516C291" w14:textId="2179DC92" w:rsidR="00BF6405" w:rsidRDefault="008F77B9"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262" w:type="dxa"/>
          </w:tcPr>
          <w:p w14:paraId="2AEA380E" w14:textId="77777777" w:rsidR="008F77B9" w:rsidRPr="008F77B9" w:rsidRDefault="008F77B9" w:rsidP="008F77B9">
            <w:pPr>
              <w:spacing w:after="0"/>
              <w:rPr>
                <w:rFonts w:eastAsiaTheme="minorEastAsia"/>
                <w:sz w:val="20"/>
                <w:szCs w:val="20"/>
              </w:rPr>
            </w:pPr>
            <w:r>
              <w:rPr>
                <w:rFonts w:eastAsiaTheme="minorEastAsia"/>
                <w:sz w:val="20"/>
                <w:szCs w:val="20"/>
                <w:lang w:val="en-GB"/>
              </w:rPr>
              <w:t xml:space="preserve">Explicit association between LO </w:t>
            </w:r>
            <w:r>
              <w:rPr>
                <w:rFonts w:eastAsiaTheme="minorEastAsia" w:hint="eastAsia"/>
                <w:sz w:val="20"/>
                <w:szCs w:val="20"/>
                <w:lang w:val="en-GB"/>
              </w:rPr>
              <w:t>and</w:t>
            </w:r>
            <w:r>
              <w:rPr>
                <w:rFonts w:eastAsiaTheme="minorEastAsia"/>
                <w:sz w:val="20"/>
                <w:szCs w:val="20"/>
                <w:lang w:val="en-GB"/>
              </w:rPr>
              <w:t xml:space="preserve"> PO </w:t>
            </w:r>
            <w:r>
              <w:rPr>
                <w:rFonts w:eastAsiaTheme="minorEastAsia" w:hint="eastAsia"/>
                <w:sz w:val="20"/>
                <w:szCs w:val="20"/>
                <w:lang w:val="en-GB"/>
              </w:rPr>
              <w:t>may</w:t>
            </w:r>
            <w:r>
              <w:rPr>
                <w:rFonts w:eastAsiaTheme="minorEastAsia"/>
                <w:sz w:val="20"/>
                <w:szCs w:val="20"/>
                <w:lang w:val="en-GB"/>
              </w:rPr>
              <w:t xml:space="preserve"> </w:t>
            </w:r>
            <w:r>
              <w:rPr>
                <w:rFonts w:eastAsiaTheme="minorEastAsia" w:hint="eastAsia"/>
                <w:sz w:val="20"/>
                <w:szCs w:val="20"/>
                <w:lang w:val="en-GB"/>
              </w:rPr>
              <w:t>not</w:t>
            </w:r>
            <w:r>
              <w:rPr>
                <w:rFonts w:eastAsiaTheme="minorEastAsia"/>
                <w:sz w:val="20"/>
                <w:szCs w:val="20"/>
                <w:lang w:val="en-GB"/>
              </w:rPr>
              <w:t xml:space="preserve"> </w:t>
            </w:r>
            <w:r>
              <w:rPr>
                <w:rFonts w:eastAsiaTheme="minorEastAsia" w:hint="eastAsia"/>
                <w:sz w:val="20"/>
                <w:szCs w:val="20"/>
                <w:lang w:val="en-GB"/>
              </w:rPr>
              <w:t>be</w:t>
            </w:r>
            <w:r>
              <w:rPr>
                <w:rFonts w:eastAsiaTheme="minorEastAsia"/>
                <w:sz w:val="20"/>
                <w:szCs w:val="20"/>
                <w:lang w:val="en-GB"/>
              </w:rPr>
              <w:t xml:space="preserve"> </w:t>
            </w:r>
            <w:r>
              <w:rPr>
                <w:rFonts w:eastAsiaTheme="minorEastAsia" w:hint="eastAsia"/>
                <w:sz w:val="20"/>
                <w:szCs w:val="20"/>
                <w:lang w:val="en-GB"/>
              </w:rPr>
              <w:t>necessary.</w:t>
            </w:r>
            <w:r>
              <w:rPr>
                <w:rFonts w:eastAsiaTheme="minorEastAsia"/>
                <w:sz w:val="20"/>
                <w:szCs w:val="20"/>
                <w:lang w:val="en-GB"/>
              </w:rPr>
              <w:t xml:space="preserve"> For example, </w:t>
            </w:r>
            <w:proofErr w:type="gramStart"/>
            <w:r w:rsidRPr="008F77B9">
              <w:rPr>
                <w:rFonts w:eastAsiaTheme="minorEastAsia"/>
                <w:sz w:val="20"/>
                <w:szCs w:val="20"/>
              </w:rPr>
              <w:t>Within</w:t>
            </w:r>
            <w:proofErr w:type="gramEnd"/>
            <w:r w:rsidRPr="008F77B9">
              <w:rPr>
                <w:rFonts w:eastAsiaTheme="minorEastAsia"/>
                <w:sz w:val="20"/>
                <w:szCs w:val="20"/>
              </w:rPr>
              <w:t xml:space="preserve"> a duty cycle, there can be multiple LP-WUS </w:t>
            </w:r>
            <w:bookmarkStart w:id="0" w:name="_Hlk157978382"/>
            <w:r w:rsidRPr="008F77B9">
              <w:rPr>
                <w:rFonts w:eastAsiaTheme="minorEastAsia"/>
                <w:sz w:val="20"/>
                <w:szCs w:val="20"/>
              </w:rPr>
              <w:t>monitoring occasions (LOs)</w:t>
            </w:r>
            <w:bookmarkEnd w:id="0"/>
            <w:r w:rsidRPr="008F77B9">
              <w:rPr>
                <w:rFonts w:eastAsiaTheme="minorEastAsia"/>
                <w:sz w:val="20"/>
                <w:szCs w:val="20"/>
              </w:rPr>
              <w:t>, each LO correspond</w:t>
            </w:r>
            <w:r w:rsidRPr="008F77B9">
              <w:rPr>
                <w:rFonts w:eastAsiaTheme="minorEastAsia" w:hint="eastAsia"/>
                <w:sz w:val="20"/>
                <w:szCs w:val="20"/>
              </w:rPr>
              <w:t>s</w:t>
            </w:r>
            <w:r w:rsidRPr="008F77B9">
              <w:rPr>
                <w:rFonts w:eastAsiaTheme="minorEastAsia"/>
                <w:sz w:val="20"/>
                <w:szCs w:val="20"/>
              </w:rPr>
              <w:t xml:space="preserve"> to a UE </w:t>
            </w:r>
            <w:r w:rsidRPr="008F77B9">
              <w:rPr>
                <w:rFonts w:eastAsiaTheme="minorEastAsia" w:hint="eastAsia"/>
                <w:sz w:val="20"/>
                <w:szCs w:val="20"/>
              </w:rPr>
              <w:t>group.</w:t>
            </w:r>
            <w:r w:rsidRPr="008F77B9">
              <w:rPr>
                <w:rFonts w:eastAsiaTheme="minorEastAsia"/>
                <w:sz w:val="20"/>
                <w:szCs w:val="20"/>
              </w:rPr>
              <w:t xml:space="preserve"> For example, assuming there are N LOs within </w:t>
            </w:r>
            <w:r w:rsidRPr="008F77B9">
              <w:rPr>
                <w:rFonts w:eastAsiaTheme="minorEastAsia" w:hint="eastAsia"/>
                <w:sz w:val="20"/>
                <w:szCs w:val="20"/>
              </w:rPr>
              <w:t>duty</w:t>
            </w:r>
            <w:r w:rsidRPr="008F77B9">
              <w:rPr>
                <w:rFonts w:eastAsiaTheme="minorEastAsia"/>
                <w:sz w:val="20"/>
                <w:szCs w:val="20"/>
              </w:rPr>
              <w:t xml:space="preserve"> </w:t>
            </w:r>
            <w:r w:rsidRPr="008F77B9">
              <w:rPr>
                <w:rFonts w:eastAsiaTheme="minorEastAsia" w:hint="eastAsia"/>
                <w:sz w:val="20"/>
                <w:szCs w:val="20"/>
              </w:rPr>
              <w:t>cycle</w:t>
            </w:r>
            <w:r w:rsidRPr="008F77B9">
              <w:rPr>
                <w:rFonts w:eastAsiaTheme="minorEastAsia"/>
                <w:sz w:val="20"/>
                <w:szCs w:val="20"/>
              </w:rPr>
              <w:t xml:space="preserve"> T</w:t>
            </w:r>
            <w:r w:rsidRPr="008F77B9">
              <w:rPr>
                <w:rFonts w:eastAsiaTheme="minorEastAsia"/>
                <w:sz w:val="20"/>
                <w:szCs w:val="20"/>
                <w:vertAlign w:val="subscript"/>
              </w:rPr>
              <w:t>LP-WUS</w:t>
            </w:r>
            <w:r w:rsidRPr="008F77B9">
              <w:rPr>
                <w:rFonts w:eastAsiaTheme="minorEastAsia"/>
                <w:sz w:val="20"/>
                <w:szCs w:val="20"/>
              </w:rPr>
              <w:t xml:space="preserve">, a UE can determine its corresponding LO </w:t>
            </w:r>
            <w:r w:rsidRPr="008F77B9">
              <w:rPr>
                <w:rFonts w:eastAsiaTheme="minorEastAsia" w:hint="eastAsia"/>
                <w:sz w:val="20"/>
                <w:szCs w:val="20"/>
              </w:rPr>
              <w:t>index</w:t>
            </w:r>
            <w:r w:rsidRPr="008F77B9">
              <w:rPr>
                <w:rFonts w:eastAsiaTheme="minorEastAsia"/>
                <w:sz w:val="20"/>
                <w:szCs w:val="20"/>
              </w:rPr>
              <w:t xml:space="preserve"> by its UE ID, similar as the mapping method used in PF/PO</w:t>
            </w:r>
            <w:r w:rsidRPr="008F77B9">
              <w:rPr>
                <w:rFonts w:eastAsiaTheme="minorEastAsia" w:hint="eastAsia"/>
                <w:sz w:val="20"/>
                <w:szCs w:val="20"/>
              </w:rPr>
              <w:t>.</w:t>
            </w:r>
            <w:r w:rsidRPr="008F77B9">
              <w:rPr>
                <w:rFonts w:eastAsiaTheme="minorEastAsia"/>
                <w:sz w:val="20"/>
                <w:szCs w:val="20"/>
              </w:rPr>
              <w:t xml:space="preserve"> A related figure is shown in Fig.1 </w:t>
            </w:r>
            <w:r w:rsidRPr="008F77B9">
              <w:rPr>
                <w:rFonts w:eastAsiaTheme="minorEastAsia" w:hint="eastAsia"/>
                <w:sz w:val="20"/>
                <w:szCs w:val="20"/>
              </w:rPr>
              <w:t>with</w:t>
            </w:r>
            <w:r w:rsidRPr="008F77B9">
              <w:rPr>
                <w:rFonts w:eastAsiaTheme="minorEastAsia"/>
                <w:sz w:val="20"/>
                <w:szCs w:val="20"/>
              </w:rPr>
              <w:t xml:space="preserve"> 4 LOs within a </w:t>
            </w:r>
            <w:r w:rsidRPr="008F77B9">
              <w:rPr>
                <w:rFonts w:eastAsiaTheme="minorEastAsia" w:hint="eastAsia"/>
                <w:sz w:val="20"/>
                <w:szCs w:val="20"/>
              </w:rPr>
              <w:t>duty</w:t>
            </w:r>
            <w:r w:rsidRPr="008F77B9">
              <w:rPr>
                <w:rFonts w:eastAsiaTheme="minorEastAsia"/>
                <w:sz w:val="20"/>
                <w:szCs w:val="20"/>
              </w:rPr>
              <w:t xml:space="preserve"> </w:t>
            </w:r>
            <w:r w:rsidRPr="008F77B9">
              <w:rPr>
                <w:rFonts w:eastAsiaTheme="minorEastAsia" w:hint="eastAsia"/>
                <w:sz w:val="20"/>
                <w:szCs w:val="20"/>
              </w:rPr>
              <w:t>cycle</w:t>
            </w:r>
            <w:r w:rsidRPr="008F77B9">
              <w:rPr>
                <w:rFonts w:eastAsiaTheme="minorEastAsia"/>
                <w:sz w:val="20"/>
                <w:szCs w:val="20"/>
              </w:rPr>
              <w:t xml:space="preserve"> T</w:t>
            </w:r>
            <w:r w:rsidRPr="008F77B9">
              <w:rPr>
                <w:rFonts w:eastAsiaTheme="minorEastAsia"/>
                <w:sz w:val="20"/>
                <w:szCs w:val="20"/>
                <w:vertAlign w:val="subscript"/>
              </w:rPr>
              <w:t>LP-WUS</w:t>
            </w:r>
            <w:r w:rsidRPr="008F77B9">
              <w:rPr>
                <w:rFonts w:eastAsiaTheme="minorEastAsia"/>
                <w:sz w:val="20"/>
                <w:szCs w:val="20"/>
              </w:rPr>
              <w:t xml:space="preserve">, each LO </w:t>
            </w:r>
            <w:r w:rsidRPr="008F77B9">
              <w:rPr>
                <w:rFonts w:eastAsiaTheme="minorEastAsia" w:hint="eastAsia"/>
                <w:sz w:val="20"/>
                <w:szCs w:val="20"/>
              </w:rPr>
              <w:t>corresponds</w:t>
            </w:r>
            <w:r w:rsidRPr="008F77B9">
              <w:rPr>
                <w:rFonts w:eastAsiaTheme="minorEastAsia"/>
                <w:sz w:val="20"/>
                <w:szCs w:val="20"/>
              </w:rPr>
              <w:t xml:space="preserve"> to </w:t>
            </w:r>
            <w:r w:rsidRPr="008F77B9">
              <w:rPr>
                <w:rFonts w:eastAsiaTheme="minorEastAsia" w:hint="eastAsia"/>
                <w:sz w:val="20"/>
                <w:szCs w:val="20"/>
              </w:rPr>
              <w:t>one</w:t>
            </w:r>
            <w:r w:rsidRPr="008F77B9">
              <w:rPr>
                <w:rFonts w:eastAsiaTheme="minorEastAsia"/>
                <w:sz w:val="20"/>
                <w:szCs w:val="20"/>
              </w:rPr>
              <w:t xml:space="preserve"> UE </w:t>
            </w:r>
            <w:r w:rsidRPr="008F77B9">
              <w:rPr>
                <w:rFonts w:eastAsiaTheme="minorEastAsia" w:hint="eastAsia"/>
                <w:sz w:val="20"/>
                <w:szCs w:val="20"/>
              </w:rPr>
              <w:t>group</w:t>
            </w:r>
            <w:r w:rsidRPr="008F77B9">
              <w:rPr>
                <w:rFonts w:eastAsiaTheme="minorEastAsia"/>
                <w:sz w:val="20"/>
                <w:szCs w:val="20"/>
              </w:rPr>
              <w:t>.</w:t>
            </w:r>
          </w:p>
          <w:p w14:paraId="76754B5F" w14:textId="1F1C2307" w:rsidR="008F77B9" w:rsidRPr="008F77B9" w:rsidRDefault="00212121" w:rsidP="008F77B9">
            <w:pPr>
              <w:spacing w:after="0"/>
              <w:rPr>
                <w:rFonts w:eastAsiaTheme="minorEastAsia"/>
                <w:sz w:val="20"/>
                <w:szCs w:val="20"/>
                <w:lang w:val="en-GB"/>
              </w:rPr>
            </w:pPr>
            <w:r w:rsidRPr="00212121">
              <w:rPr>
                <w:rFonts w:eastAsiaTheme="minorEastAsia"/>
                <w:noProof/>
                <w:sz w:val="20"/>
                <w:szCs w:val="20"/>
                <w:lang w:val="en-GB"/>
              </w:rPr>
              <w:object w:dxaOrig="15301" w:dyaOrig="2311" w14:anchorId="70BF1C43">
                <v:shape id="_x0000_i1025" type="#_x0000_t75" alt="" style="width:410.05pt;height:62pt;mso-width-percent:0;mso-height-percent:0;mso-width-percent:0;mso-height-percent:0" o:ole="">
                  <v:imagedata r:id="rId13" o:title=""/>
                </v:shape>
                <o:OLEObject Type="Embed" ProgID="Visio.Drawing.15" ShapeID="_x0000_i1025" DrawAspect="Content" ObjectID="_1770674881" r:id="rId14"/>
              </w:object>
            </w:r>
          </w:p>
          <w:p w14:paraId="0CD976FF" w14:textId="581C7733" w:rsidR="008F77B9" w:rsidRDefault="008F77B9" w:rsidP="008F77B9">
            <w:pPr>
              <w:spacing w:after="0"/>
              <w:jc w:val="center"/>
              <w:rPr>
                <w:rFonts w:eastAsiaTheme="minorEastAsia"/>
                <w:sz w:val="20"/>
                <w:szCs w:val="20"/>
              </w:rPr>
            </w:pPr>
          </w:p>
          <w:p w14:paraId="5715B4CB" w14:textId="68943302" w:rsidR="008F77B9" w:rsidRPr="008F77B9" w:rsidRDefault="008F77B9" w:rsidP="008F77B9">
            <w:pPr>
              <w:spacing w:after="0"/>
              <w:rPr>
                <w:rFonts w:eastAsiaTheme="minorEastAsia"/>
                <w:sz w:val="20"/>
                <w:szCs w:val="20"/>
              </w:rPr>
            </w:pPr>
            <w:r w:rsidRPr="008F77B9">
              <w:rPr>
                <w:rFonts w:eastAsiaTheme="minorEastAsia" w:hint="eastAsia"/>
                <w:sz w:val="20"/>
                <w:szCs w:val="20"/>
              </w:rPr>
              <w:t>I</w:t>
            </w:r>
            <w:r w:rsidRPr="008F77B9">
              <w:rPr>
                <w:rFonts w:eastAsiaTheme="minorEastAsia"/>
                <w:sz w:val="20"/>
                <w:szCs w:val="20"/>
              </w:rPr>
              <w:t xml:space="preserve">n the above case, </w:t>
            </w:r>
            <w:r>
              <w:rPr>
                <w:rFonts w:eastAsiaTheme="minorEastAsia"/>
                <w:sz w:val="20"/>
                <w:szCs w:val="20"/>
              </w:rPr>
              <w:t xml:space="preserve">If UE receives LP WUS in LO, </w:t>
            </w:r>
            <w:r>
              <w:rPr>
                <w:rFonts w:eastAsiaTheme="minorEastAsia" w:hint="eastAsia"/>
                <w:sz w:val="20"/>
                <w:szCs w:val="20"/>
              </w:rPr>
              <w:t>then</w:t>
            </w:r>
            <w:r>
              <w:rPr>
                <w:rFonts w:eastAsiaTheme="minorEastAsia"/>
                <w:sz w:val="20"/>
                <w:szCs w:val="20"/>
              </w:rPr>
              <w:t xml:space="preserve"> UE </w:t>
            </w:r>
            <w:r>
              <w:rPr>
                <w:rFonts w:eastAsiaTheme="minorEastAsia" w:hint="eastAsia"/>
                <w:sz w:val="20"/>
                <w:szCs w:val="20"/>
              </w:rPr>
              <w:t>will</w:t>
            </w:r>
            <w:r>
              <w:rPr>
                <w:rFonts w:eastAsiaTheme="minorEastAsia"/>
                <w:sz w:val="20"/>
                <w:szCs w:val="20"/>
              </w:rPr>
              <w:t xml:space="preserve"> </w:t>
            </w:r>
            <w:r>
              <w:rPr>
                <w:rFonts w:eastAsiaTheme="minorEastAsia" w:hint="eastAsia"/>
                <w:sz w:val="20"/>
                <w:szCs w:val="20"/>
              </w:rPr>
              <w:t>wake</w:t>
            </w:r>
            <w:r>
              <w:rPr>
                <w:rFonts w:eastAsiaTheme="minorEastAsia"/>
                <w:sz w:val="20"/>
                <w:szCs w:val="20"/>
              </w:rPr>
              <w:t xml:space="preserve"> up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monitor</w:t>
            </w:r>
            <w:r>
              <w:rPr>
                <w:rFonts w:eastAsiaTheme="minorEastAsia"/>
                <w:sz w:val="20"/>
                <w:szCs w:val="20"/>
              </w:rPr>
              <w:t xml:space="preserve"> </w:t>
            </w:r>
            <w:r>
              <w:rPr>
                <w:rFonts w:eastAsiaTheme="minorEastAsia" w:hint="eastAsia"/>
                <w:sz w:val="20"/>
                <w:szCs w:val="20"/>
              </w:rPr>
              <w:t>its</w:t>
            </w:r>
            <w:r>
              <w:rPr>
                <w:rFonts w:eastAsiaTheme="minorEastAsia"/>
                <w:sz w:val="20"/>
                <w:szCs w:val="20"/>
              </w:rPr>
              <w:t xml:space="preserve"> PO </w:t>
            </w:r>
            <w:r>
              <w:rPr>
                <w:rFonts w:eastAsiaTheme="minorEastAsia" w:hint="eastAsia"/>
                <w:sz w:val="20"/>
                <w:szCs w:val="20"/>
              </w:rPr>
              <w:t>after</w:t>
            </w:r>
            <w:r>
              <w:rPr>
                <w:rFonts w:eastAsiaTheme="minorEastAsia"/>
                <w:sz w:val="20"/>
                <w:szCs w:val="20"/>
              </w:rPr>
              <w:t xml:space="preserve"> </w:t>
            </w:r>
            <w:r>
              <w:rPr>
                <w:rFonts w:eastAsiaTheme="minorEastAsia" w:hint="eastAsia"/>
                <w:sz w:val="20"/>
                <w:szCs w:val="20"/>
              </w:rPr>
              <w:t>wake</w:t>
            </w:r>
            <w:r>
              <w:rPr>
                <w:rFonts w:eastAsiaTheme="minorEastAsia"/>
                <w:sz w:val="20"/>
                <w:szCs w:val="20"/>
              </w:rPr>
              <w:t xml:space="preserve"> </w:t>
            </w:r>
            <w:r>
              <w:rPr>
                <w:rFonts w:eastAsiaTheme="minorEastAsia" w:hint="eastAsia"/>
                <w:sz w:val="20"/>
                <w:szCs w:val="20"/>
              </w:rPr>
              <w:t>u</w:t>
            </w:r>
            <w:r>
              <w:rPr>
                <w:rFonts w:eastAsiaTheme="minorEastAsia"/>
                <w:sz w:val="20"/>
                <w:szCs w:val="20"/>
              </w:rPr>
              <w:t xml:space="preserve">p. There is no explicit mapping from LO to PO in this case.  </w:t>
            </w:r>
          </w:p>
          <w:p w14:paraId="75330BF7" w14:textId="0DB6D54E" w:rsidR="00BF6405" w:rsidRDefault="00BF6405" w:rsidP="00E043B0">
            <w:pPr>
              <w:spacing w:after="0"/>
              <w:rPr>
                <w:rFonts w:eastAsiaTheme="minorEastAsia"/>
                <w:sz w:val="20"/>
                <w:szCs w:val="20"/>
                <w:lang w:val="en-GB"/>
              </w:rPr>
            </w:pPr>
          </w:p>
        </w:tc>
      </w:tr>
      <w:tr w:rsidR="00220058" w14:paraId="017846CC" w14:textId="77777777" w:rsidTr="001654D5">
        <w:tc>
          <w:tcPr>
            <w:tcW w:w="1088" w:type="dxa"/>
          </w:tcPr>
          <w:p w14:paraId="1DA5E3E2" w14:textId="697A09BB" w:rsidR="00220058" w:rsidRDefault="00220058" w:rsidP="00E043B0">
            <w:pPr>
              <w:spacing w:after="0"/>
              <w:rPr>
                <w:rFonts w:eastAsia="SimSun"/>
                <w:sz w:val="20"/>
                <w:szCs w:val="20"/>
              </w:rPr>
            </w:pPr>
            <w:r>
              <w:rPr>
                <w:rFonts w:eastAsia="SimSun" w:hint="eastAsia"/>
                <w:sz w:val="20"/>
                <w:szCs w:val="20"/>
              </w:rPr>
              <w:t>CATT</w:t>
            </w:r>
          </w:p>
        </w:tc>
        <w:tc>
          <w:tcPr>
            <w:tcW w:w="8262" w:type="dxa"/>
          </w:tcPr>
          <w:p w14:paraId="002408F5" w14:textId="290125D2" w:rsidR="00220058" w:rsidRDefault="00220058" w:rsidP="008F77B9">
            <w:pPr>
              <w:spacing w:after="0"/>
              <w:rPr>
                <w:rFonts w:eastAsiaTheme="minorEastAsia"/>
                <w:sz w:val="20"/>
                <w:szCs w:val="20"/>
                <w:lang w:val="en-GB"/>
              </w:rPr>
            </w:pPr>
            <w:r>
              <w:rPr>
                <w:rFonts w:eastAsiaTheme="minorEastAsia" w:hint="eastAsia"/>
                <w:sz w:val="20"/>
                <w:szCs w:val="20"/>
                <w:lang w:val="en-GB"/>
              </w:rPr>
              <w:t xml:space="preserve">We are OK with the intention of this </w:t>
            </w:r>
            <w:r>
              <w:rPr>
                <w:rFonts w:eastAsiaTheme="minorEastAsia"/>
                <w:sz w:val="20"/>
                <w:szCs w:val="20"/>
                <w:lang w:val="en-GB"/>
              </w:rPr>
              <w:t>proposal</w:t>
            </w:r>
            <w:r>
              <w:rPr>
                <w:rFonts w:eastAsiaTheme="minorEastAsia" w:hint="eastAsia"/>
                <w:sz w:val="20"/>
                <w:szCs w:val="20"/>
                <w:lang w:val="en-GB"/>
              </w:rPr>
              <w:t xml:space="preserve">. But can </w:t>
            </w:r>
            <w:r>
              <w:rPr>
                <w:rFonts w:eastAsiaTheme="minorEastAsia"/>
                <w:sz w:val="20"/>
                <w:szCs w:val="20"/>
                <w:lang w:val="en-GB"/>
              </w:rPr>
              <w:t>proponent</w:t>
            </w:r>
            <w:r>
              <w:rPr>
                <w:rFonts w:eastAsiaTheme="minorEastAsia" w:hint="eastAsia"/>
                <w:sz w:val="20"/>
                <w:szCs w:val="20"/>
                <w:lang w:val="en-GB"/>
              </w:rPr>
              <w:t xml:space="preserve"> </w:t>
            </w:r>
            <w:r>
              <w:rPr>
                <w:rFonts w:eastAsiaTheme="minorEastAsia"/>
                <w:sz w:val="20"/>
                <w:szCs w:val="20"/>
                <w:lang w:val="en-GB"/>
              </w:rPr>
              <w:t>explain</w:t>
            </w:r>
            <w:r>
              <w:rPr>
                <w:rFonts w:eastAsiaTheme="minorEastAsia" w:hint="eastAsia"/>
                <w:sz w:val="20"/>
                <w:szCs w:val="20"/>
                <w:lang w:val="en-GB"/>
              </w:rPr>
              <w:t xml:space="preserve"> more about the Option 3? </w:t>
            </w:r>
          </w:p>
        </w:tc>
      </w:tr>
      <w:tr w:rsidR="00A35721" w14:paraId="08E3C470" w14:textId="77777777" w:rsidTr="001654D5">
        <w:tc>
          <w:tcPr>
            <w:tcW w:w="1088" w:type="dxa"/>
          </w:tcPr>
          <w:p w14:paraId="7A45AD34" w14:textId="538315E0" w:rsidR="00A35721" w:rsidRDefault="00A35721" w:rsidP="00A35721">
            <w:pPr>
              <w:spacing w:after="0"/>
              <w:rPr>
                <w:rFonts w:eastAsia="SimSun"/>
                <w:sz w:val="20"/>
                <w:szCs w:val="20"/>
              </w:rPr>
            </w:pPr>
            <w:r>
              <w:rPr>
                <w:rFonts w:eastAsia="SimSun"/>
                <w:sz w:val="20"/>
                <w:szCs w:val="20"/>
              </w:rPr>
              <w:t>NEC</w:t>
            </w:r>
          </w:p>
        </w:tc>
        <w:tc>
          <w:tcPr>
            <w:tcW w:w="8262" w:type="dxa"/>
          </w:tcPr>
          <w:p w14:paraId="5E128E23" w14:textId="7C9F58A7" w:rsidR="00A35721" w:rsidRDefault="00A35721" w:rsidP="00A35721">
            <w:pPr>
              <w:spacing w:after="0"/>
              <w:rPr>
                <w:rFonts w:eastAsiaTheme="minorEastAsia"/>
                <w:sz w:val="20"/>
                <w:szCs w:val="20"/>
                <w:lang w:val="en-GB"/>
              </w:rPr>
            </w:pPr>
            <w:r>
              <w:rPr>
                <w:rFonts w:eastAsiaTheme="minorEastAsia"/>
                <w:sz w:val="20"/>
                <w:szCs w:val="20"/>
                <w:lang w:val="en-GB"/>
              </w:rPr>
              <w:t>We think explicit association between LO and PO is not necessary, because both the LO and PO can be associated with a UE-ID, UE can determine its target LO and target PO based on UE-ID, no additional association method is needed.</w:t>
            </w:r>
          </w:p>
        </w:tc>
      </w:tr>
      <w:tr w:rsidR="00927544" w14:paraId="7B492DD8" w14:textId="77777777" w:rsidTr="001654D5">
        <w:tc>
          <w:tcPr>
            <w:tcW w:w="1088" w:type="dxa"/>
          </w:tcPr>
          <w:p w14:paraId="26337396" w14:textId="77777777" w:rsidR="00927544" w:rsidRDefault="00927544" w:rsidP="00F649C3">
            <w:pPr>
              <w:spacing w:after="0"/>
              <w:rPr>
                <w:rFonts w:eastAsia="SimSun"/>
                <w:sz w:val="20"/>
                <w:szCs w:val="20"/>
              </w:rPr>
            </w:pPr>
            <w:r>
              <w:rPr>
                <w:rFonts w:eastAsia="SimSun"/>
                <w:sz w:val="20"/>
                <w:szCs w:val="20"/>
              </w:rPr>
              <w:t>Qualcomm</w:t>
            </w:r>
          </w:p>
        </w:tc>
        <w:tc>
          <w:tcPr>
            <w:tcW w:w="8262" w:type="dxa"/>
          </w:tcPr>
          <w:p w14:paraId="1EE611E5" w14:textId="77777777" w:rsidR="00927544" w:rsidRDefault="00927544" w:rsidP="00F649C3">
            <w:pPr>
              <w:spacing w:after="0"/>
              <w:rPr>
                <w:rFonts w:eastAsiaTheme="minorEastAsia"/>
                <w:sz w:val="20"/>
                <w:szCs w:val="20"/>
                <w:lang w:val="en-GB"/>
              </w:rPr>
            </w:pPr>
            <w:r>
              <w:rPr>
                <w:rFonts w:eastAsiaTheme="minorEastAsia"/>
                <w:sz w:val="20"/>
                <w:szCs w:val="20"/>
                <w:lang w:val="en-GB"/>
              </w:rPr>
              <w:t>We think option 1 and 3 can be prioritized.</w:t>
            </w:r>
          </w:p>
        </w:tc>
      </w:tr>
      <w:tr w:rsidR="00F649C3" w14:paraId="4F635EC0" w14:textId="77777777" w:rsidTr="001654D5">
        <w:tc>
          <w:tcPr>
            <w:tcW w:w="1088" w:type="dxa"/>
          </w:tcPr>
          <w:p w14:paraId="6B91C1F0" w14:textId="0BDD8046" w:rsidR="00F649C3" w:rsidRDefault="00F649C3" w:rsidP="00F649C3">
            <w:pPr>
              <w:spacing w:after="0"/>
              <w:rPr>
                <w:rFonts w:eastAsia="SimSun"/>
                <w:sz w:val="20"/>
                <w:szCs w:val="20"/>
              </w:rPr>
            </w:pPr>
            <w:r>
              <w:rPr>
                <w:rFonts w:eastAsia="SimSun"/>
                <w:sz w:val="20"/>
                <w:szCs w:val="20"/>
              </w:rPr>
              <w:t xml:space="preserve">TCL </w:t>
            </w:r>
          </w:p>
        </w:tc>
        <w:tc>
          <w:tcPr>
            <w:tcW w:w="8262" w:type="dxa"/>
          </w:tcPr>
          <w:p w14:paraId="51CA0D0C" w14:textId="0F558C0A" w:rsidR="00F649C3" w:rsidRDefault="00F649C3" w:rsidP="00F649C3">
            <w:pPr>
              <w:spacing w:after="0"/>
              <w:rPr>
                <w:rFonts w:eastAsiaTheme="minorEastAsia"/>
                <w:sz w:val="20"/>
                <w:szCs w:val="20"/>
                <w:lang w:val="en-GB"/>
              </w:rPr>
            </w:pPr>
            <w:r>
              <w:rPr>
                <w:rFonts w:eastAsiaTheme="minorEastAsia"/>
                <w:sz w:val="20"/>
                <w:szCs w:val="20"/>
                <w:lang w:val="en-GB"/>
              </w:rPr>
              <w:t xml:space="preserve">We support all options in this proposal </w:t>
            </w:r>
          </w:p>
        </w:tc>
      </w:tr>
      <w:tr w:rsidR="00EE0BD5" w14:paraId="525CA897" w14:textId="77777777" w:rsidTr="001654D5">
        <w:tc>
          <w:tcPr>
            <w:tcW w:w="1088" w:type="dxa"/>
          </w:tcPr>
          <w:p w14:paraId="152F8C51" w14:textId="2A8B0F28" w:rsidR="00EE0BD5" w:rsidRPr="00EE0BD5" w:rsidRDefault="00EE0BD5"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262" w:type="dxa"/>
          </w:tcPr>
          <w:p w14:paraId="5C26AA35" w14:textId="54D95C9E" w:rsidR="00EE0BD5" w:rsidRDefault="005D6C55" w:rsidP="00F649C3">
            <w:pPr>
              <w:spacing w:after="0"/>
              <w:rPr>
                <w:rFonts w:eastAsiaTheme="minorEastAsia"/>
                <w:sz w:val="20"/>
                <w:szCs w:val="20"/>
                <w:lang w:val="en-GB"/>
              </w:rPr>
            </w:pPr>
            <w:r>
              <w:rPr>
                <w:rFonts w:eastAsiaTheme="minorEastAsia"/>
                <w:sz w:val="20"/>
                <w:szCs w:val="20"/>
                <w:lang w:val="en-GB"/>
              </w:rPr>
              <w:t xml:space="preserve">We support Option 2. </w:t>
            </w:r>
            <w:r w:rsidR="001F4201" w:rsidRPr="001F4201">
              <w:rPr>
                <w:rFonts w:eastAsiaTheme="minorEastAsia"/>
                <w:sz w:val="20"/>
                <w:szCs w:val="20"/>
                <w:lang w:val="en-GB"/>
              </w:rPr>
              <w:t>The association between LP-WUS and POs, and how to define the association, depends on the detailed procedure. For PEI, mapping of up to 8 POs is supported based on the RRC configuration by po-</w:t>
            </w:r>
            <w:proofErr w:type="spellStart"/>
            <w:r w:rsidR="001F4201" w:rsidRPr="001F4201">
              <w:rPr>
                <w:rFonts w:eastAsiaTheme="minorEastAsia"/>
                <w:sz w:val="20"/>
                <w:szCs w:val="20"/>
                <w:lang w:val="en-GB"/>
              </w:rPr>
              <w:t>NumPerPEI</w:t>
            </w:r>
            <w:proofErr w:type="spellEnd"/>
            <w:r w:rsidR="001F4201" w:rsidRPr="001F4201">
              <w:rPr>
                <w:rFonts w:eastAsiaTheme="minorEastAsia"/>
                <w:sz w:val="20"/>
                <w:szCs w:val="20"/>
                <w:lang w:val="en-GB"/>
              </w:rPr>
              <w:t>. Additionally, the number of POs associated with a PEI monitoring occasion can be configured by po-</w:t>
            </w:r>
            <w:proofErr w:type="spellStart"/>
            <w:r w:rsidR="001F4201" w:rsidRPr="001F4201">
              <w:rPr>
                <w:rFonts w:eastAsiaTheme="minorEastAsia"/>
                <w:sz w:val="20"/>
                <w:szCs w:val="20"/>
                <w:lang w:val="en-GB"/>
              </w:rPr>
              <w:t>NumPerPEI</w:t>
            </w:r>
            <w:proofErr w:type="spellEnd"/>
            <w:r w:rsidR="001F4201" w:rsidRPr="001F4201">
              <w:rPr>
                <w:rFonts w:eastAsiaTheme="minorEastAsia"/>
                <w:sz w:val="20"/>
                <w:szCs w:val="20"/>
                <w:lang w:val="en-GB"/>
              </w:rPr>
              <w:t>. Considering the similarity between PEI and LP-WUS, RAN1 can start the discussion for LP-WUS based on the mechanism as PEI.</w:t>
            </w:r>
          </w:p>
        </w:tc>
      </w:tr>
      <w:tr w:rsidR="001654D5" w14:paraId="10C1AB76" w14:textId="77777777" w:rsidTr="001654D5">
        <w:tc>
          <w:tcPr>
            <w:tcW w:w="1088" w:type="dxa"/>
          </w:tcPr>
          <w:p w14:paraId="6D2DB49A" w14:textId="77777777" w:rsidR="001654D5" w:rsidRDefault="001654D5" w:rsidP="0076446A">
            <w:pPr>
              <w:spacing w:after="0"/>
              <w:rPr>
                <w:rFonts w:eastAsia="SimSun"/>
                <w:sz w:val="20"/>
                <w:szCs w:val="20"/>
              </w:rPr>
            </w:pPr>
            <w:r>
              <w:rPr>
                <w:rFonts w:eastAsia="SimSun" w:hint="eastAsia"/>
                <w:sz w:val="20"/>
                <w:szCs w:val="20"/>
              </w:rPr>
              <w:t>S</w:t>
            </w:r>
            <w:r>
              <w:rPr>
                <w:rFonts w:eastAsia="SimSun"/>
                <w:sz w:val="20"/>
                <w:szCs w:val="20"/>
              </w:rPr>
              <w:t>harp</w:t>
            </w:r>
          </w:p>
        </w:tc>
        <w:tc>
          <w:tcPr>
            <w:tcW w:w="8262" w:type="dxa"/>
          </w:tcPr>
          <w:p w14:paraId="0D765C5A" w14:textId="33EB63E1" w:rsidR="001654D5" w:rsidRDefault="001654D5" w:rsidP="0076446A">
            <w:pPr>
              <w:spacing w:after="0"/>
              <w:rPr>
                <w:rFonts w:eastAsiaTheme="minorEastAsia"/>
                <w:sz w:val="20"/>
                <w:szCs w:val="20"/>
                <w:lang w:val="en-GB"/>
              </w:rPr>
            </w:pPr>
            <w:r>
              <w:rPr>
                <w:rFonts w:eastAsiaTheme="minorEastAsia"/>
                <w:sz w:val="20"/>
                <w:szCs w:val="20"/>
                <w:lang w:val="en-GB"/>
              </w:rPr>
              <w:t>support</w:t>
            </w:r>
          </w:p>
        </w:tc>
      </w:tr>
      <w:tr w:rsidR="00C83DCD" w14:paraId="41B5BB8A" w14:textId="77777777" w:rsidTr="001654D5">
        <w:tc>
          <w:tcPr>
            <w:tcW w:w="1088" w:type="dxa"/>
          </w:tcPr>
          <w:p w14:paraId="793876F5" w14:textId="3709BB42" w:rsidR="00C83DCD" w:rsidRDefault="00C83DCD" w:rsidP="00C83DCD">
            <w:pPr>
              <w:spacing w:after="0"/>
              <w:rPr>
                <w:rFonts w:eastAsia="SimSun"/>
                <w:sz w:val="20"/>
                <w:szCs w:val="20"/>
              </w:rPr>
            </w:pPr>
            <w:r>
              <w:rPr>
                <w:rFonts w:eastAsia="SimSun"/>
                <w:sz w:val="20"/>
                <w:szCs w:val="20"/>
              </w:rPr>
              <w:t xml:space="preserve">Samsung </w:t>
            </w:r>
          </w:p>
        </w:tc>
        <w:tc>
          <w:tcPr>
            <w:tcW w:w="8262" w:type="dxa"/>
          </w:tcPr>
          <w:p w14:paraId="06388793" w14:textId="0B61A5DA" w:rsidR="00C83DCD" w:rsidRDefault="00C83DCD" w:rsidP="00C83DCD">
            <w:pPr>
              <w:spacing w:after="0"/>
              <w:rPr>
                <w:rFonts w:eastAsiaTheme="minorEastAsia"/>
                <w:sz w:val="20"/>
                <w:szCs w:val="20"/>
                <w:lang w:val="en-GB"/>
              </w:rPr>
            </w:pPr>
            <w:r>
              <w:rPr>
                <w:rFonts w:eastAsiaTheme="minorEastAsia"/>
                <w:sz w:val="20"/>
                <w:szCs w:val="20"/>
                <w:lang w:val="en-GB"/>
              </w:rPr>
              <w:t>Option 1 and option 2 can be discussed further in our opinion. For option3, more resource overhead may be needed and the benefits should be further discussed.</w:t>
            </w:r>
          </w:p>
        </w:tc>
      </w:tr>
      <w:tr w:rsidR="003209E3" w14:paraId="060202BC" w14:textId="77777777" w:rsidTr="001654D5">
        <w:tc>
          <w:tcPr>
            <w:tcW w:w="1088" w:type="dxa"/>
          </w:tcPr>
          <w:p w14:paraId="59C32F9D" w14:textId="44907F4F" w:rsidR="003209E3" w:rsidRDefault="003209E3" w:rsidP="00C83DCD">
            <w:pPr>
              <w:spacing w:after="0"/>
              <w:rPr>
                <w:rFonts w:eastAsia="SimSun"/>
                <w:sz w:val="20"/>
                <w:szCs w:val="20"/>
              </w:rPr>
            </w:pPr>
            <w:r>
              <w:rPr>
                <w:rFonts w:eastAsia="SimSun"/>
                <w:sz w:val="20"/>
                <w:szCs w:val="20"/>
              </w:rPr>
              <w:t>Nordic</w:t>
            </w:r>
          </w:p>
        </w:tc>
        <w:tc>
          <w:tcPr>
            <w:tcW w:w="8262" w:type="dxa"/>
          </w:tcPr>
          <w:p w14:paraId="30068AA7" w14:textId="01CEE74A" w:rsidR="003209E3" w:rsidRDefault="003209E3" w:rsidP="00C83DCD">
            <w:pPr>
              <w:spacing w:after="0"/>
              <w:rPr>
                <w:rFonts w:eastAsiaTheme="minorEastAsia"/>
                <w:sz w:val="20"/>
                <w:szCs w:val="20"/>
                <w:lang w:val="en-GB"/>
              </w:rPr>
            </w:pPr>
            <w:r>
              <w:rPr>
                <w:rFonts w:eastAsiaTheme="minorEastAsia"/>
                <w:sz w:val="20"/>
                <w:szCs w:val="20"/>
                <w:lang w:val="en-GB"/>
              </w:rPr>
              <w:t xml:space="preserve">OK, our preference is </w:t>
            </w:r>
            <w:proofErr w:type="gramStart"/>
            <w:r>
              <w:rPr>
                <w:rFonts w:eastAsiaTheme="minorEastAsia"/>
                <w:sz w:val="20"/>
                <w:szCs w:val="20"/>
                <w:lang w:val="en-GB"/>
              </w:rPr>
              <w:t>keep</w:t>
            </w:r>
            <w:proofErr w:type="gramEnd"/>
            <w:r>
              <w:rPr>
                <w:rFonts w:eastAsiaTheme="minorEastAsia"/>
                <w:sz w:val="20"/>
                <w:szCs w:val="20"/>
                <w:lang w:val="en-GB"/>
              </w:rPr>
              <w:t xml:space="preserve"> the design simple, i.e. Option 1</w:t>
            </w:r>
          </w:p>
        </w:tc>
      </w:tr>
      <w:tr w:rsidR="00BD6C4B" w14:paraId="5C6957AB" w14:textId="77777777" w:rsidTr="00F36971">
        <w:tc>
          <w:tcPr>
            <w:tcW w:w="1088" w:type="dxa"/>
            <w:tcBorders>
              <w:bottom w:val="single" w:sz="4" w:space="0" w:color="auto"/>
            </w:tcBorders>
          </w:tcPr>
          <w:p w14:paraId="5339AA7B" w14:textId="5F7C877A"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262" w:type="dxa"/>
            <w:tcBorders>
              <w:bottom w:val="single" w:sz="4" w:space="0" w:color="auto"/>
            </w:tcBorders>
          </w:tcPr>
          <w:p w14:paraId="664E1430" w14:textId="47663E9E" w:rsidR="00BD6C4B" w:rsidRDefault="00BD6C4B" w:rsidP="00BD6C4B">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 xml:space="preserve">upport </w:t>
            </w:r>
          </w:p>
        </w:tc>
      </w:tr>
      <w:tr w:rsidR="001A4712" w14:paraId="2ECEBA30" w14:textId="77777777" w:rsidTr="00F36971">
        <w:tc>
          <w:tcPr>
            <w:tcW w:w="1088" w:type="dxa"/>
            <w:shd w:val="clear" w:color="auto" w:fill="BDD6EE" w:themeFill="accent5" w:themeFillTint="66"/>
          </w:tcPr>
          <w:p w14:paraId="23B3CE27" w14:textId="689A13FD" w:rsidR="001A4712" w:rsidRDefault="001A4712" w:rsidP="00BD6C4B">
            <w:pPr>
              <w:spacing w:after="0"/>
              <w:rPr>
                <w:rFonts w:eastAsia="Malgun Gothic" w:hint="eastAsia"/>
                <w:sz w:val="20"/>
                <w:szCs w:val="20"/>
                <w:lang w:eastAsia="ko-KR"/>
              </w:rPr>
            </w:pPr>
            <w:r>
              <w:rPr>
                <w:rFonts w:eastAsia="Malgun Gothic"/>
                <w:sz w:val="20"/>
                <w:szCs w:val="20"/>
                <w:lang w:eastAsia="ko-KR"/>
              </w:rPr>
              <w:lastRenderedPageBreak/>
              <w:t>Moderator</w:t>
            </w:r>
          </w:p>
        </w:tc>
        <w:tc>
          <w:tcPr>
            <w:tcW w:w="8262" w:type="dxa"/>
            <w:shd w:val="clear" w:color="auto" w:fill="BDD6EE" w:themeFill="accent5" w:themeFillTint="66"/>
          </w:tcPr>
          <w:p w14:paraId="74D921DC" w14:textId="65893E97" w:rsidR="00CD1D28" w:rsidRDefault="00CD1D28" w:rsidP="00BD6C4B">
            <w:pPr>
              <w:spacing w:after="0"/>
              <w:rPr>
                <w:rFonts w:eastAsia="Malgun Gothic"/>
                <w:sz w:val="20"/>
                <w:szCs w:val="20"/>
                <w:lang w:val="en-GB" w:eastAsia="ko-KR"/>
              </w:rPr>
            </w:pPr>
            <w:r>
              <w:rPr>
                <w:rFonts w:eastAsia="Malgun Gothic"/>
                <w:sz w:val="20"/>
                <w:szCs w:val="20"/>
                <w:lang w:val="en-GB" w:eastAsia="ko-KR"/>
              </w:rPr>
              <w:t xml:space="preserve">@all, first of all, I’d like to clarify this proposal does not </w:t>
            </w:r>
            <w:r w:rsidR="00E47A2F">
              <w:rPr>
                <w:rFonts w:eastAsia="Malgun Gothic"/>
                <w:sz w:val="20"/>
                <w:szCs w:val="20"/>
                <w:lang w:val="en-GB" w:eastAsia="ko-KR"/>
              </w:rPr>
              <w:t xml:space="preserve">necessarily </w:t>
            </w:r>
            <w:r>
              <w:rPr>
                <w:rFonts w:eastAsia="Malgun Gothic"/>
                <w:sz w:val="20"/>
                <w:szCs w:val="20"/>
                <w:lang w:val="en-GB" w:eastAsia="ko-KR"/>
              </w:rPr>
              <w:t>imply the ex</w:t>
            </w:r>
            <w:r w:rsidR="00D76936">
              <w:rPr>
                <w:rFonts w:eastAsia="Malgun Gothic"/>
                <w:sz w:val="20"/>
                <w:szCs w:val="20"/>
                <w:lang w:val="en-GB" w:eastAsia="ko-KR"/>
              </w:rPr>
              <w:t>plic</w:t>
            </w:r>
            <w:r w:rsidR="00E47A2F">
              <w:rPr>
                <w:rFonts w:eastAsia="Malgun Gothic"/>
                <w:sz w:val="20"/>
                <w:szCs w:val="20"/>
                <w:lang w:val="en-GB" w:eastAsia="ko-KR"/>
              </w:rPr>
              <w:t>it mapping defined in the specs. The exact way to determine the LP occasion can be discussed in further detail later on.</w:t>
            </w:r>
          </w:p>
          <w:p w14:paraId="12DB0778" w14:textId="70030C17" w:rsidR="001A4712" w:rsidRDefault="00F36971" w:rsidP="00BD6C4B">
            <w:pPr>
              <w:spacing w:after="0"/>
              <w:rPr>
                <w:rFonts w:eastAsia="Malgun Gothic"/>
                <w:sz w:val="20"/>
                <w:szCs w:val="20"/>
                <w:lang w:val="en-GB" w:eastAsia="ko-KR"/>
              </w:rPr>
            </w:pPr>
            <w:r>
              <w:rPr>
                <w:rFonts w:eastAsia="Malgun Gothic"/>
                <w:sz w:val="20"/>
                <w:szCs w:val="20"/>
                <w:lang w:val="en-GB" w:eastAsia="ko-KR"/>
              </w:rPr>
              <w:t xml:space="preserve">@Xiaomi, </w:t>
            </w:r>
            <w:r w:rsidR="00E47A2F">
              <w:rPr>
                <w:rFonts w:eastAsia="Malgun Gothic"/>
                <w:sz w:val="20"/>
                <w:szCs w:val="20"/>
                <w:lang w:val="en-GB" w:eastAsia="ko-KR"/>
              </w:rPr>
              <w:t>it seems to me what you explain here belong</w:t>
            </w:r>
            <w:r w:rsidR="00FE12D5">
              <w:rPr>
                <w:rFonts w:eastAsia="Malgun Gothic"/>
                <w:sz w:val="20"/>
                <w:szCs w:val="20"/>
                <w:lang w:val="en-GB" w:eastAsia="ko-KR"/>
              </w:rPr>
              <w:t xml:space="preserve"> to Option 3?</w:t>
            </w:r>
          </w:p>
          <w:p w14:paraId="0698BD84" w14:textId="2EBE2BF2" w:rsidR="00FE12D5" w:rsidRDefault="00FE12D5" w:rsidP="00BD6C4B">
            <w:pPr>
              <w:spacing w:after="0"/>
              <w:rPr>
                <w:rFonts w:eastAsia="Malgun Gothic"/>
                <w:sz w:val="20"/>
                <w:szCs w:val="20"/>
                <w:lang w:val="en-GB" w:eastAsia="ko-KR"/>
              </w:rPr>
            </w:pPr>
            <w:r>
              <w:rPr>
                <w:rFonts w:eastAsia="Malgun Gothic"/>
                <w:sz w:val="20"/>
                <w:szCs w:val="20"/>
                <w:lang w:val="en-GB" w:eastAsia="ko-KR"/>
              </w:rPr>
              <w:t xml:space="preserve">@CATT, the proponents of Option 3 would like to be able to support more subgroups with limited number </w:t>
            </w:r>
            <w:r w:rsidR="002C2777">
              <w:rPr>
                <w:rFonts w:eastAsia="Malgun Gothic"/>
                <w:sz w:val="20"/>
                <w:szCs w:val="20"/>
                <w:lang w:val="en-GB" w:eastAsia="ko-KR"/>
              </w:rPr>
              <w:t>of bits in one LP-WUS.</w:t>
            </w:r>
          </w:p>
          <w:p w14:paraId="3DC2DCAD" w14:textId="77777777" w:rsidR="00F36971" w:rsidRDefault="00F36971" w:rsidP="00BD6C4B">
            <w:pPr>
              <w:spacing w:after="0"/>
              <w:rPr>
                <w:rFonts w:eastAsia="Malgun Gothic"/>
                <w:sz w:val="20"/>
                <w:szCs w:val="20"/>
                <w:lang w:val="en-GB" w:eastAsia="ko-KR"/>
              </w:rPr>
            </w:pPr>
          </w:p>
          <w:p w14:paraId="7798C078" w14:textId="77777777" w:rsidR="00F36971" w:rsidRDefault="00F36971" w:rsidP="00F36971">
            <w:pPr>
              <w:pStyle w:val="Heading4"/>
              <w:numPr>
                <w:ilvl w:val="0"/>
                <w:numId w:val="0"/>
              </w:numPr>
              <w:spacing w:after="0" w:line="240" w:lineRule="auto"/>
              <w:rPr>
                <w:sz w:val="20"/>
                <w:szCs w:val="20"/>
                <w:lang w:val="en-GB"/>
              </w:rPr>
            </w:pPr>
            <w:r>
              <w:rPr>
                <w:b/>
                <w:bCs/>
                <w:sz w:val="20"/>
                <w:szCs w:val="20"/>
                <w:highlight w:val="yellow"/>
                <w:lang w:val="en-GB"/>
              </w:rPr>
              <w:t>Proposal 2-4r1</w:t>
            </w:r>
            <w:r w:rsidRPr="00A62260">
              <w:rPr>
                <w:sz w:val="20"/>
                <w:szCs w:val="20"/>
                <w:highlight w:val="yellow"/>
                <w:lang w:val="en-GB"/>
              </w:rPr>
              <w:t>:</w:t>
            </w:r>
            <w:r>
              <w:rPr>
                <w:sz w:val="20"/>
                <w:szCs w:val="20"/>
                <w:lang w:val="en-GB"/>
              </w:rPr>
              <w:t xml:space="preserve"> </w:t>
            </w:r>
          </w:p>
          <w:p w14:paraId="3A1CC3D0" w14:textId="77777777" w:rsidR="00F36971" w:rsidRPr="004D28A9" w:rsidRDefault="00F36971" w:rsidP="00F36971">
            <w:pPr>
              <w:spacing w:after="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for the association of </w:t>
            </w:r>
            <w:r>
              <w:rPr>
                <w:sz w:val="20"/>
                <w:szCs w:val="20"/>
              </w:rPr>
              <w:t>LO</w:t>
            </w:r>
            <w:r w:rsidRPr="004D28A9">
              <w:rPr>
                <w:sz w:val="20"/>
                <w:szCs w:val="20"/>
              </w:rPr>
              <w:t xml:space="preserve"> and PO from cell perspective, consider the following options:</w:t>
            </w:r>
          </w:p>
          <w:p w14:paraId="7C90E4F1" w14:textId="77777777" w:rsidR="00F36971" w:rsidRPr="00C0013B" w:rsidRDefault="00F36971" w:rsidP="00F36971">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C0013B">
              <w:rPr>
                <w:rFonts w:ascii="Times New Roman" w:hAnsi="Times New Roman"/>
              </w:rPr>
              <w:t xml:space="preserve">One-to-one mapping between </w:t>
            </w:r>
            <w:r>
              <w:rPr>
                <w:szCs w:val="20"/>
              </w:rPr>
              <w:t xml:space="preserve">LO </w:t>
            </w:r>
            <w:r w:rsidRPr="00C0013B">
              <w:rPr>
                <w:rFonts w:ascii="Times New Roman" w:hAnsi="Times New Roman"/>
              </w:rPr>
              <w:t>and PO</w:t>
            </w:r>
          </w:p>
          <w:p w14:paraId="5DABDE58" w14:textId="77777777" w:rsidR="00F36971" w:rsidRPr="00C0013B" w:rsidRDefault="00F36971" w:rsidP="00F36971">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257DCC48" w14:textId="77777777" w:rsidR="00F36971" w:rsidRDefault="00F36971" w:rsidP="00F36971">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6612B8BA" w14:textId="77777777" w:rsidR="00F36971" w:rsidRDefault="00F36971" w:rsidP="00F36971">
            <w:pPr>
              <w:pStyle w:val="ListParagraph"/>
              <w:numPr>
                <w:ilvl w:val="1"/>
                <w:numId w:val="45"/>
              </w:numPr>
              <w:spacing w:after="0"/>
              <w:ind w:leftChars="0"/>
              <w:rPr>
                <w:rFonts w:ascii="Times New Roman" w:hAnsi="Times New Roman"/>
              </w:rPr>
            </w:pPr>
            <w:r>
              <w:rPr>
                <w:rFonts w:ascii="Times New Roman" w:hAnsi="Times New Roman"/>
              </w:rPr>
              <w:t xml:space="preserve">Note: each UE monitors one </w:t>
            </w:r>
            <w:r>
              <w:rPr>
                <w:szCs w:val="20"/>
              </w:rPr>
              <w:t>LO</w:t>
            </w:r>
          </w:p>
          <w:p w14:paraId="774597DA" w14:textId="77777777" w:rsidR="00F36971" w:rsidRDefault="00F36971" w:rsidP="00F36971">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43DF6FB2" w14:textId="0C491408" w:rsidR="00F36971" w:rsidRPr="00D700A8" w:rsidRDefault="00F36971" w:rsidP="00F36971">
            <w:pPr>
              <w:pStyle w:val="ListParagraph"/>
              <w:numPr>
                <w:ilvl w:val="0"/>
                <w:numId w:val="45"/>
              </w:numPr>
              <w:spacing w:after="0"/>
              <w:ind w:leftChars="0"/>
              <w:rPr>
                <w:rFonts w:ascii="Times New Roman" w:hAnsi="Times New Roman"/>
              </w:rPr>
            </w:pPr>
            <w:r>
              <w:rPr>
                <w:rFonts w:ascii="Times New Roman" w:hAnsi="Times New Roman"/>
              </w:rPr>
              <w:t>Note: this does not imply how LO is defined or configured</w:t>
            </w:r>
            <w:r w:rsidR="00E47A2F" w:rsidRPr="00E47A2F">
              <w:rPr>
                <w:rFonts w:ascii="Times New Roman" w:hAnsi="Times New Roman"/>
                <w:color w:val="FF0000"/>
              </w:rPr>
              <w:t>, or whether there is explicit mapping defined</w:t>
            </w:r>
          </w:p>
          <w:p w14:paraId="43F87C8B" w14:textId="263E2ADE" w:rsidR="00F36971" w:rsidRDefault="00F36971" w:rsidP="00BD6C4B">
            <w:pPr>
              <w:spacing w:after="0"/>
              <w:rPr>
                <w:rFonts w:eastAsia="Malgun Gothic" w:hint="eastAsia"/>
                <w:sz w:val="20"/>
                <w:szCs w:val="20"/>
                <w:lang w:val="en-GB" w:eastAsia="ko-KR"/>
              </w:rPr>
            </w:pPr>
          </w:p>
        </w:tc>
      </w:tr>
      <w:tr w:rsidR="001A4712" w14:paraId="6F3D18CE" w14:textId="77777777" w:rsidTr="001654D5">
        <w:tc>
          <w:tcPr>
            <w:tcW w:w="1088" w:type="dxa"/>
          </w:tcPr>
          <w:p w14:paraId="58136EE0" w14:textId="77777777" w:rsidR="001A4712" w:rsidRDefault="001A4712" w:rsidP="00BD6C4B">
            <w:pPr>
              <w:spacing w:after="0"/>
              <w:rPr>
                <w:rFonts w:eastAsia="Malgun Gothic" w:hint="eastAsia"/>
                <w:sz w:val="20"/>
                <w:szCs w:val="20"/>
                <w:lang w:eastAsia="ko-KR"/>
              </w:rPr>
            </w:pPr>
          </w:p>
        </w:tc>
        <w:tc>
          <w:tcPr>
            <w:tcW w:w="8262" w:type="dxa"/>
          </w:tcPr>
          <w:p w14:paraId="7C915A2B" w14:textId="77777777" w:rsidR="001A4712" w:rsidRDefault="001A4712" w:rsidP="00BD6C4B">
            <w:pPr>
              <w:spacing w:after="0"/>
              <w:rPr>
                <w:rFonts w:eastAsia="Malgun Gothic" w:hint="eastAsia"/>
                <w:sz w:val="20"/>
                <w:szCs w:val="20"/>
                <w:lang w:val="en-GB" w:eastAsia="ko-KR"/>
              </w:rPr>
            </w:pPr>
          </w:p>
        </w:tc>
      </w:tr>
    </w:tbl>
    <w:p w14:paraId="436A7343" w14:textId="77777777" w:rsidR="00BF6405" w:rsidRDefault="00BF6405" w:rsidP="000A5CB6">
      <w:pPr>
        <w:spacing w:after="120" w:line="240" w:lineRule="auto"/>
        <w:rPr>
          <w:sz w:val="20"/>
          <w:szCs w:val="20"/>
        </w:rPr>
      </w:pPr>
    </w:p>
    <w:p w14:paraId="69CB1443" w14:textId="77777777" w:rsidR="00BF6405" w:rsidRDefault="00BF6405" w:rsidP="000A5CB6">
      <w:pPr>
        <w:spacing w:after="120" w:line="240" w:lineRule="auto"/>
        <w:rPr>
          <w:sz w:val="20"/>
          <w:szCs w:val="20"/>
        </w:rPr>
      </w:pPr>
    </w:p>
    <w:p w14:paraId="72E5CA7C" w14:textId="4F3695D3" w:rsidR="00F475F2" w:rsidRDefault="00A3680F" w:rsidP="000A5CB6">
      <w:pPr>
        <w:spacing w:after="120" w:line="240" w:lineRule="auto"/>
        <w:rPr>
          <w:sz w:val="20"/>
          <w:szCs w:val="20"/>
        </w:rPr>
      </w:pPr>
      <w:r>
        <w:rPr>
          <w:sz w:val="20"/>
          <w:szCs w:val="20"/>
        </w:rPr>
        <w:t xml:space="preserve">There are some discussions regarding the offset between LP WUS MO and PO. </w:t>
      </w:r>
      <w:r w:rsidR="008E615F">
        <w:rPr>
          <w:sz w:val="20"/>
          <w:szCs w:val="20"/>
        </w:rPr>
        <w:t>Here are proposals from some companies:</w:t>
      </w:r>
    </w:p>
    <w:p w14:paraId="639A162E" w14:textId="77777777" w:rsidR="00003777" w:rsidRPr="008E615F" w:rsidRDefault="00003777"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[2] HW/</w:t>
      </w:r>
      <w:proofErr w:type="spellStart"/>
      <w:r w:rsidRPr="008E615F">
        <w:rPr>
          <w:rFonts w:ascii="Times New Roman" w:hAnsi="Times New Roman"/>
          <w:szCs w:val="20"/>
        </w:rPr>
        <w:t>HiSi</w:t>
      </w:r>
      <w:proofErr w:type="spellEnd"/>
      <w:r w:rsidRPr="008E615F">
        <w:rPr>
          <w:rFonts w:ascii="Times New Roman" w:hAnsi="Times New Roman"/>
          <w:szCs w:val="20"/>
        </w:rPr>
        <w:t>: The transition time required by wake-up processing, i.e. the time from LP-WUS processing in LP-WUR to MR ready for paging monitoring should be known by gNB.</w:t>
      </w:r>
    </w:p>
    <w:p w14:paraId="1D689939" w14:textId="4DC0AD1D" w:rsidR="00D23624" w:rsidRPr="008E615F" w:rsidRDefault="008E615F"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[3] vivo</w:t>
      </w:r>
      <w:r>
        <w:rPr>
          <w:rFonts w:ascii="Times New Roman" w:hAnsi="Times New Roman"/>
          <w:szCs w:val="20"/>
        </w:rPr>
        <w:t>:</w:t>
      </w:r>
      <w:r w:rsidRPr="008E615F">
        <w:rPr>
          <w:rFonts w:ascii="Times New Roman" w:hAnsi="Times New Roman"/>
          <w:szCs w:val="20"/>
        </w:rPr>
        <w:t xml:space="preserve"> </w:t>
      </w:r>
      <w:r w:rsidR="00D23624" w:rsidRPr="008E615F">
        <w:rPr>
          <w:rFonts w:ascii="Times New Roman" w:hAnsi="Times New Roman"/>
          <w:szCs w:val="20"/>
        </w:rPr>
        <w:t xml:space="preserve">UE capability </w:t>
      </w:r>
      <w:r w:rsidR="00162793" w:rsidRPr="008E615F">
        <w:rPr>
          <w:rFonts w:ascii="Times New Roman" w:hAnsi="Times New Roman"/>
          <w:szCs w:val="20"/>
        </w:rPr>
        <w:t>report on wake-up delay</w:t>
      </w:r>
    </w:p>
    <w:p w14:paraId="2FCD2FB1" w14:textId="77777777" w:rsidR="00003777" w:rsidRDefault="007E34D1"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 xml:space="preserve">[9] </w:t>
      </w:r>
      <w:proofErr w:type="spellStart"/>
      <w:r w:rsidRPr="008E615F">
        <w:rPr>
          <w:rFonts w:ascii="Times New Roman" w:hAnsi="Times New Roman"/>
          <w:szCs w:val="20"/>
        </w:rPr>
        <w:t>xiaomi</w:t>
      </w:r>
      <w:proofErr w:type="spellEnd"/>
      <w:r w:rsidRPr="008E615F">
        <w:rPr>
          <w:rFonts w:ascii="Times New Roman" w:hAnsi="Times New Roman"/>
          <w:szCs w:val="20"/>
        </w:rPr>
        <w:t>: Suggest to specify wake-up delay for activating MR from sleep state</w:t>
      </w:r>
    </w:p>
    <w:p w14:paraId="1D3B06B7" w14:textId="26BC211C" w:rsidR="00162793" w:rsidRDefault="00003777" w:rsidP="00196E35">
      <w:pPr>
        <w:pStyle w:val="ListParagraph"/>
        <w:numPr>
          <w:ilvl w:val="0"/>
          <w:numId w:val="48"/>
        </w:numPr>
        <w:spacing w:after="120" w:line="240" w:lineRule="auto"/>
        <w:ind w:leftChars="0"/>
        <w:rPr>
          <w:rFonts w:ascii="Times New Roman" w:hAnsi="Times New Roman"/>
          <w:szCs w:val="20"/>
        </w:rPr>
      </w:pPr>
      <w:r w:rsidRPr="00003777">
        <w:rPr>
          <w:rFonts w:ascii="Times New Roman" w:hAnsi="Times New Roman"/>
          <w:szCs w:val="20"/>
        </w:rPr>
        <w:t xml:space="preserve">[19] Nokia/NSB: </w:t>
      </w:r>
      <w:r w:rsidR="003D6964" w:rsidRPr="00003777">
        <w:rPr>
          <w:rFonts w:ascii="Times New Roman" w:hAnsi="Times New Roman"/>
          <w:szCs w:val="20"/>
        </w:rPr>
        <w:t>RAN1 discusses and agrees for the configuration one common assumption for the minimum offset between LP-WUS and PO; RAN1 considers value in range of 400ms for the minimum offset between LP-WUS and PO</w:t>
      </w:r>
      <w:r w:rsidRPr="00003777">
        <w:rPr>
          <w:rFonts w:ascii="Times New Roman" w:hAnsi="Times New Roman"/>
          <w:szCs w:val="20"/>
        </w:rPr>
        <w:t xml:space="preserve">; </w:t>
      </w:r>
      <w:r w:rsidR="003D6964" w:rsidRPr="00003777">
        <w:rPr>
          <w:rFonts w:ascii="Times New Roman" w:hAnsi="Times New Roman"/>
          <w:szCs w:val="20"/>
        </w:rPr>
        <w:t>RAN1 discusses the need to set maximum time offset between LP-WUS and LP-SS from LR perspective</w:t>
      </w:r>
    </w:p>
    <w:p w14:paraId="45E1725C" w14:textId="3A00EC69" w:rsidR="00D8017E" w:rsidRPr="00003777" w:rsidRDefault="00D8017E" w:rsidP="00196E35">
      <w:pPr>
        <w:pStyle w:val="ListParagraph"/>
        <w:numPr>
          <w:ilvl w:val="0"/>
          <w:numId w:val="48"/>
        </w:numPr>
        <w:spacing w:after="120" w:line="240" w:lineRule="auto"/>
        <w:ind w:leftChars="0"/>
        <w:rPr>
          <w:rFonts w:ascii="Times New Roman" w:hAnsi="Times New Roman"/>
          <w:szCs w:val="20"/>
        </w:rPr>
      </w:pPr>
      <w:r>
        <w:rPr>
          <w:rFonts w:ascii="Times New Roman" w:hAnsi="Times New Roman"/>
          <w:szCs w:val="20"/>
        </w:rPr>
        <w:t xml:space="preserve">[20] Apple: </w:t>
      </w:r>
      <w:r w:rsidRPr="00D8017E">
        <w:rPr>
          <w:rFonts w:ascii="Times New Roman" w:hAnsi="Times New Roman"/>
          <w:szCs w:val="20"/>
        </w:rPr>
        <w:t>MR waking up from deep sleep state, in addition to ultra-deep sleep state, is supported, via supporting smaller value(s) for the offset between LP-WUS monitoring and PO.</w:t>
      </w:r>
    </w:p>
    <w:p w14:paraId="02E57809" w14:textId="7447A43C" w:rsidR="00D8017E" w:rsidRDefault="0045415E" w:rsidP="000A5CB6">
      <w:pPr>
        <w:spacing w:after="120" w:line="240" w:lineRule="auto"/>
        <w:rPr>
          <w:sz w:val="20"/>
          <w:szCs w:val="20"/>
        </w:rPr>
      </w:pPr>
      <w:r>
        <w:rPr>
          <w:sz w:val="20"/>
          <w:szCs w:val="20"/>
        </w:rPr>
        <w:t xml:space="preserve">The offset </w:t>
      </w:r>
      <w:r w:rsidR="00AD2591">
        <w:rPr>
          <w:sz w:val="20"/>
          <w:szCs w:val="20"/>
        </w:rPr>
        <w:t>is expected to</w:t>
      </w:r>
      <w:r>
        <w:rPr>
          <w:sz w:val="20"/>
          <w:szCs w:val="20"/>
        </w:rPr>
        <w:t xml:space="preserve"> be large enough to cover LP-WUS detection, MR wake-up time and resync time (to be ready for PDCCH/PDSCH reception). For the details, a</w:t>
      </w:r>
      <w:r w:rsidR="00D8017E">
        <w:rPr>
          <w:sz w:val="20"/>
          <w:szCs w:val="20"/>
        </w:rPr>
        <w:t xml:space="preserve">s the input is somewhat limited, the moderator would like to </w:t>
      </w:r>
      <w:r w:rsidR="00B154C9">
        <w:rPr>
          <w:sz w:val="20"/>
          <w:szCs w:val="20"/>
        </w:rPr>
        <w:t>raise some questions for companies to share views.</w:t>
      </w:r>
    </w:p>
    <w:p w14:paraId="3737E39A" w14:textId="0F64A318" w:rsidR="004D28A9" w:rsidRDefault="00B27909" w:rsidP="00AD2591">
      <w:pPr>
        <w:pStyle w:val="Heading4"/>
        <w:numPr>
          <w:ilvl w:val="0"/>
          <w:numId w:val="0"/>
        </w:numPr>
        <w:spacing w:after="120" w:line="240" w:lineRule="auto"/>
        <w:rPr>
          <w:sz w:val="20"/>
          <w:szCs w:val="20"/>
          <w:lang w:val="en-GB"/>
        </w:rPr>
      </w:pPr>
      <w:r w:rsidRPr="00B27909">
        <w:rPr>
          <w:b/>
          <w:bCs/>
          <w:sz w:val="20"/>
          <w:szCs w:val="20"/>
          <w:highlight w:val="lightGray"/>
          <w:lang w:val="en-GB"/>
        </w:rPr>
        <w:t xml:space="preserve">[CLOSED] </w:t>
      </w:r>
      <w:r w:rsidR="00AD2591" w:rsidRPr="00B27909">
        <w:rPr>
          <w:b/>
          <w:bCs/>
          <w:sz w:val="20"/>
          <w:szCs w:val="20"/>
          <w:highlight w:val="lightGray"/>
          <w:lang w:val="en-GB"/>
        </w:rPr>
        <w:t>Proposal 2-</w:t>
      </w:r>
      <w:r w:rsidR="00B77B7B" w:rsidRPr="00B27909">
        <w:rPr>
          <w:b/>
          <w:bCs/>
          <w:sz w:val="20"/>
          <w:szCs w:val="20"/>
          <w:highlight w:val="lightGray"/>
          <w:lang w:val="en-GB"/>
        </w:rPr>
        <w:t>5</w:t>
      </w:r>
      <w:r w:rsidR="00AD2591" w:rsidRPr="00B27909">
        <w:rPr>
          <w:sz w:val="20"/>
          <w:szCs w:val="20"/>
          <w:highlight w:val="lightGray"/>
          <w:lang w:val="en-GB"/>
        </w:rPr>
        <w:t>:</w:t>
      </w:r>
      <w:r w:rsidR="00AD2591">
        <w:rPr>
          <w:sz w:val="20"/>
          <w:szCs w:val="20"/>
          <w:lang w:val="en-GB"/>
        </w:rPr>
        <w:t xml:space="preserve"> </w:t>
      </w:r>
    </w:p>
    <w:p w14:paraId="4D7BE794" w14:textId="1A011964" w:rsidR="00AD2591" w:rsidRPr="004D28A9" w:rsidRDefault="00FF3082" w:rsidP="004D28A9">
      <w:pPr>
        <w:spacing w:after="120" w:line="240" w:lineRule="auto"/>
        <w:rPr>
          <w:sz w:val="20"/>
          <w:szCs w:val="20"/>
        </w:rPr>
      </w:pPr>
      <w:r w:rsidRPr="004D28A9">
        <w:rPr>
          <w:sz w:val="20"/>
          <w:szCs w:val="20"/>
        </w:rPr>
        <w:t>If the MR wakes up to monitor PO, t</w:t>
      </w:r>
      <w:r w:rsidR="00BC678F" w:rsidRPr="004D28A9">
        <w:rPr>
          <w:sz w:val="20"/>
          <w:szCs w:val="20"/>
        </w:rPr>
        <w:t>he offset between LP WUS MO and PO should be sufficiently large to cover the time for LP-WUS detection, MR wake-up and resync time so that MR is ready for PDCCH/PDSCH reception.</w:t>
      </w:r>
    </w:p>
    <w:tbl>
      <w:tblPr>
        <w:tblStyle w:val="TableGrid"/>
        <w:tblW w:w="0" w:type="auto"/>
        <w:tblLook w:val="04A0" w:firstRow="1" w:lastRow="0" w:firstColumn="1" w:lastColumn="0" w:noHBand="0" w:noVBand="1"/>
      </w:tblPr>
      <w:tblGrid>
        <w:gridCol w:w="1255"/>
        <w:gridCol w:w="8095"/>
      </w:tblGrid>
      <w:tr w:rsidR="00AD2591" w14:paraId="08C38459" w14:textId="77777777" w:rsidTr="00E043B0">
        <w:tc>
          <w:tcPr>
            <w:tcW w:w="1255" w:type="dxa"/>
            <w:shd w:val="clear" w:color="auto" w:fill="9CC2E5" w:themeFill="accent5" w:themeFillTint="99"/>
          </w:tcPr>
          <w:p w14:paraId="256FFBAC" w14:textId="77777777" w:rsidR="00AD2591" w:rsidRDefault="00AD2591"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416C655" w14:textId="77777777" w:rsidR="00AD2591" w:rsidRDefault="00AD2591" w:rsidP="00E043B0">
            <w:pPr>
              <w:spacing w:after="0"/>
              <w:rPr>
                <w:b/>
                <w:bCs/>
                <w:sz w:val="20"/>
                <w:szCs w:val="20"/>
                <w:lang w:val="en-GB"/>
              </w:rPr>
            </w:pPr>
            <w:r>
              <w:rPr>
                <w:b/>
                <w:bCs/>
                <w:sz w:val="20"/>
                <w:szCs w:val="20"/>
                <w:lang w:val="en-GB"/>
              </w:rPr>
              <w:t>Comments</w:t>
            </w:r>
          </w:p>
        </w:tc>
      </w:tr>
      <w:tr w:rsidR="00AD2591" w14:paraId="34D9022E" w14:textId="77777777" w:rsidTr="00E043B0">
        <w:tc>
          <w:tcPr>
            <w:tcW w:w="1255" w:type="dxa"/>
          </w:tcPr>
          <w:p w14:paraId="4FB8F929" w14:textId="26280EC8" w:rsidR="00AD2591" w:rsidRDefault="0043159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63B87E5" w14:textId="037C9E40" w:rsidR="00AD2591" w:rsidRDefault="0043159F" w:rsidP="00E043B0">
            <w:pPr>
              <w:spacing w:after="0"/>
              <w:rPr>
                <w:rFonts w:eastAsiaTheme="minorEastAsia"/>
                <w:sz w:val="20"/>
                <w:szCs w:val="20"/>
                <w:lang w:val="en-GB"/>
              </w:rPr>
            </w:pPr>
            <w:r>
              <w:rPr>
                <w:rFonts w:eastAsiaTheme="minorEastAsia"/>
                <w:sz w:val="20"/>
                <w:szCs w:val="20"/>
                <w:lang w:val="en-GB"/>
              </w:rPr>
              <w:t>Offset between LP WUS MO and PEI should also be considered</w:t>
            </w:r>
          </w:p>
        </w:tc>
      </w:tr>
      <w:tr w:rsidR="00220058" w14:paraId="44317DF1" w14:textId="77777777" w:rsidTr="00E043B0">
        <w:tc>
          <w:tcPr>
            <w:tcW w:w="1255" w:type="dxa"/>
          </w:tcPr>
          <w:p w14:paraId="02D61FF5" w14:textId="2FE82A17" w:rsidR="00220058" w:rsidRDefault="00220058" w:rsidP="00E043B0">
            <w:pPr>
              <w:spacing w:after="0"/>
              <w:rPr>
                <w:rFonts w:eastAsia="SimSun"/>
                <w:sz w:val="20"/>
                <w:szCs w:val="20"/>
              </w:rPr>
            </w:pPr>
            <w:r>
              <w:rPr>
                <w:rFonts w:eastAsia="SimSun" w:hint="eastAsia"/>
                <w:sz w:val="20"/>
                <w:szCs w:val="20"/>
              </w:rPr>
              <w:t>CATT</w:t>
            </w:r>
          </w:p>
        </w:tc>
        <w:tc>
          <w:tcPr>
            <w:tcW w:w="8095" w:type="dxa"/>
          </w:tcPr>
          <w:p w14:paraId="6B94BD5D" w14:textId="6881BF7D" w:rsidR="00220058" w:rsidRDefault="00220058" w:rsidP="00220058">
            <w:pPr>
              <w:spacing w:after="0"/>
              <w:rPr>
                <w:rFonts w:eastAsiaTheme="minorEastAsia"/>
                <w:sz w:val="20"/>
                <w:szCs w:val="20"/>
                <w:lang w:val="en-GB"/>
              </w:rPr>
            </w:pPr>
            <w:r>
              <w:rPr>
                <w:rFonts w:eastAsiaTheme="minorEastAsia" w:hint="eastAsia"/>
                <w:sz w:val="20"/>
                <w:szCs w:val="20"/>
                <w:lang w:val="en-GB"/>
              </w:rPr>
              <w:t>Agree with Xiaomi, since MR be</w:t>
            </w:r>
            <w:r w:rsidR="00C4138A">
              <w:rPr>
                <w:rFonts w:eastAsiaTheme="minorEastAsia" w:hint="eastAsia"/>
                <w:sz w:val="20"/>
                <w:szCs w:val="20"/>
                <w:lang w:val="en-GB"/>
              </w:rPr>
              <w:t xml:space="preserve">haviour </w:t>
            </w:r>
            <w:r>
              <w:rPr>
                <w:rFonts w:eastAsiaTheme="minorEastAsia" w:hint="eastAsia"/>
                <w:sz w:val="20"/>
                <w:szCs w:val="20"/>
                <w:lang w:val="en-GB"/>
              </w:rPr>
              <w:t xml:space="preserve">is still under </w:t>
            </w:r>
            <w:r>
              <w:rPr>
                <w:rFonts w:eastAsiaTheme="minorEastAsia"/>
                <w:sz w:val="20"/>
                <w:szCs w:val="20"/>
                <w:lang w:val="en-GB"/>
              </w:rPr>
              <w:t>discussion</w:t>
            </w:r>
            <w:r>
              <w:rPr>
                <w:rFonts w:eastAsiaTheme="minorEastAsia" w:hint="eastAsia"/>
                <w:sz w:val="20"/>
                <w:szCs w:val="20"/>
                <w:lang w:val="en-GB"/>
              </w:rPr>
              <w:t xml:space="preserve">, the offset between LP-WUS MO and PEI </w:t>
            </w:r>
            <w:r>
              <w:rPr>
                <w:rFonts w:eastAsiaTheme="minorEastAsia"/>
                <w:sz w:val="20"/>
                <w:szCs w:val="20"/>
                <w:lang w:val="en-GB"/>
              </w:rPr>
              <w:t>should</w:t>
            </w:r>
            <w:r>
              <w:rPr>
                <w:rFonts w:eastAsiaTheme="minorEastAsia" w:hint="eastAsia"/>
                <w:sz w:val="20"/>
                <w:szCs w:val="20"/>
                <w:lang w:val="en-GB"/>
              </w:rPr>
              <w:t xml:space="preserve"> also be studied. </w:t>
            </w:r>
          </w:p>
        </w:tc>
      </w:tr>
      <w:tr w:rsidR="00F51133" w14:paraId="011404B1" w14:textId="77777777" w:rsidTr="00E043B0">
        <w:tc>
          <w:tcPr>
            <w:tcW w:w="1255" w:type="dxa"/>
          </w:tcPr>
          <w:p w14:paraId="32F5DD0B" w14:textId="6D8CAB40" w:rsidR="00F51133" w:rsidRDefault="00F51133" w:rsidP="00E043B0">
            <w:pPr>
              <w:spacing w:after="0"/>
              <w:rPr>
                <w:rFonts w:eastAsia="SimSun"/>
                <w:sz w:val="20"/>
                <w:szCs w:val="20"/>
              </w:rPr>
            </w:pPr>
            <w:r>
              <w:rPr>
                <w:rFonts w:eastAsia="SimSun"/>
                <w:sz w:val="20"/>
                <w:szCs w:val="20"/>
              </w:rPr>
              <w:t>NEC</w:t>
            </w:r>
          </w:p>
        </w:tc>
        <w:tc>
          <w:tcPr>
            <w:tcW w:w="8095" w:type="dxa"/>
          </w:tcPr>
          <w:p w14:paraId="1D2DCCBC" w14:textId="52A9F324" w:rsidR="00F51133" w:rsidRPr="00F51133" w:rsidRDefault="00F51133" w:rsidP="00AE13D8">
            <w:pPr>
              <w:spacing w:after="0"/>
              <w:rPr>
                <w:rFonts w:eastAsiaTheme="minorEastAsia"/>
                <w:sz w:val="20"/>
                <w:szCs w:val="20"/>
                <w:lang w:val="en-GB"/>
              </w:rPr>
            </w:pPr>
            <w:r w:rsidRPr="00F51133">
              <w:rPr>
                <w:rStyle w:val="ui-provider"/>
                <w:sz w:val="20"/>
                <w:szCs w:val="20"/>
              </w:rPr>
              <w:t xml:space="preserve">It is true that the preparation time is needed, however it does not mean gNB cannot transmit the paging message before the </w:t>
            </w:r>
            <w:r>
              <w:rPr>
                <w:rStyle w:val="ui-provider"/>
                <w:sz w:val="20"/>
                <w:szCs w:val="20"/>
              </w:rPr>
              <w:t xml:space="preserve">end of </w:t>
            </w:r>
            <w:r w:rsidRPr="00F51133">
              <w:rPr>
                <w:rStyle w:val="ui-provider"/>
                <w:sz w:val="20"/>
                <w:szCs w:val="20"/>
              </w:rPr>
              <w:t xml:space="preserve">preparation time, because gNB may be not aware of whether the </w:t>
            </w:r>
            <w:r w:rsidR="009D78B7">
              <w:rPr>
                <w:rStyle w:val="ui-provider"/>
                <w:sz w:val="20"/>
                <w:szCs w:val="20"/>
              </w:rPr>
              <w:t xml:space="preserve">target </w:t>
            </w:r>
            <w:r w:rsidRPr="00F51133">
              <w:rPr>
                <w:rStyle w:val="ui-provider"/>
                <w:sz w:val="20"/>
                <w:szCs w:val="20"/>
              </w:rPr>
              <w:t>UE is monitoring LP-WUS</w:t>
            </w:r>
            <w:r w:rsidR="009D78B7">
              <w:rPr>
                <w:rStyle w:val="ui-provider"/>
                <w:sz w:val="20"/>
                <w:szCs w:val="20"/>
              </w:rPr>
              <w:t xml:space="preserve"> (it may depend on the MR/LR measurement results)</w:t>
            </w:r>
            <w:r>
              <w:rPr>
                <w:rStyle w:val="ui-provider"/>
                <w:sz w:val="20"/>
                <w:szCs w:val="20"/>
              </w:rPr>
              <w:t xml:space="preserve">, </w:t>
            </w:r>
            <w:r w:rsidR="009D78B7">
              <w:rPr>
                <w:rStyle w:val="ui-provider"/>
                <w:sz w:val="20"/>
                <w:szCs w:val="20"/>
              </w:rPr>
              <w:t>so</w:t>
            </w:r>
            <w:r>
              <w:rPr>
                <w:rStyle w:val="ui-provider"/>
                <w:sz w:val="20"/>
                <w:szCs w:val="20"/>
              </w:rPr>
              <w:t xml:space="preserve"> </w:t>
            </w:r>
            <w:r w:rsidR="00AE13D8">
              <w:rPr>
                <w:rStyle w:val="ui-provider"/>
                <w:sz w:val="20"/>
                <w:szCs w:val="20"/>
              </w:rPr>
              <w:t>gNB</w:t>
            </w:r>
            <w:r>
              <w:rPr>
                <w:rStyle w:val="ui-provider"/>
                <w:sz w:val="20"/>
                <w:szCs w:val="20"/>
              </w:rPr>
              <w:t xml:space="preserve"> may transmit the paging information earlier for </w:t>
            </w:r>
            <w:r w:rsidR="009D78B7">
              <w:rPr>
                <w:rStyle w:val="ui-provider"/>
                <w:sz w:val="20"/>
                <w:szCs w:val="20"/>
              </w:rPr>
              <w:t>a</w:t>
            </w:r>
            <w:r>
              <w:rPr>
                <w:rStyle w:val="ui-provider"/>
                <w:sz w:val="20"/>
                <w:szCs w:val="20"/>
              </w:rPr>
              <w:t xml:space="preserve"> UE</w:t>
            </w:r>
            <w:r w:rsidR="00AE13D8">
              <w:rPr>
                <w:rStyle w:val="ui-provider"/>
                <w:sz w:val="20"/>
                <w:szCs w:val="20"/>
              </w:rPr>
              <w:t xml:space="preserve"> which is assumed </w:t>
            </w:r>
            <w:r>
              <w:rPr>
                <w:rStyle w:val="ui-provider"/>
                <w:sz w:val="20"/>
                <w:szCs w:val="20"/>
              </w:rPr>
              <w:t>not monitoring LP-WUS</w:t>
            </w:r>
            <w:r w:rsidRPr="00F51133">
              <w:rPr>
                <w:rStyle w:val="ui-provider"/>
                <w:sz w:val="20"/>
                <w:szCs w:val="20"/>
              </w:rPr>
              <w:t>. In addition, considering gNB can retransmit the paging message several times</w:t>
            </w:r>
            <w:r w:rsidR="009D78B7">
              <w:rPr>
                <w:rStyle w:val="ui-provider"/>
                <w:sz w:val="20"/>
                <w:szCs w:val="20"/>
              </w:rPr>
              <w:t xml:space="preserve"> if the target UE does not respond</w:t>
            </w:r>
            <w:r w:rsidRPr="00F51133">
              <w:rPr>
                <w:rStyle w:val="ui-provider"/>
                <w:sz w:val="20"/>
                <w:szCs w:val="20"/>
              </w:rPr>
              <w:t xml:space="preserve">, </w:t>
            </w:r>
            <w:r w:rsidR="009D78B7">
              <w:rPr>
                <w:rStyle w:val="ui-provider"/>
                <w:sz w:val="20"/>
                <w:szCs w:val="20"/>
              </w:rPr>
              <w:t xml:space="preserve">therefore </w:t>
            </w:r>
            <w:r w:rsidRPr="00F51133">
              <w:rPr>
                <w:rStyle w:val="ui-provider"/>
                <w:sz w:val="20"/>
                <w:szCs w:val="20"/>
              </w:rPr>
              <w:t xml:space="preserve">the paging message will not be missed by the </w:t>
            </w:r>
            <w:r w:rsidR="009D78B7">
              <w:rPr>
                <w:rStyle w:val="ui-provider"/>
                <w:sz w:val="20"/>
                <w:szCs w:val="20"/>
              </w:rPr>
              <w:t xml:space="preserve">target </w:t>
            </w:r>
            <w:r w:rsidRPr="00F51133">
              <w:rPr>
                <w:rStyle w:val="ui-provider"/>
                <w:sz w:val="20"/>
                <w:szCs w:val="20"/>
              </w:rPr>
              <w:t>UE even gNB start to transmit paging message before the preparation time.</w:t>
            </w:r>
          </w:p>
        </w:tc>
      </w:tr>
      <w:tr w:rsidR="00EF26A9" w14:paraId="6751642A" w14:textId="77777777" w:rsidTr="00EF26A9">
        <w:tc>
          <w:tcPr>
            <w:tcW w:w="1255" w:type="dxa"/>
          </w:tcPr>
          <w:p w14:paraId="0C7BF8BC" w14:textId="77777777" w:rsidR="00EF26A9" w:rsidRDefault="00EF26A9" w:rsidP="00F649C3">
            <w:pPr>
              <w:spacing w:after="0"/>
              <w:rPr>
                <w:rFonts w:eastAsia="SimSun"/>
                <w:sz w:val="20"/>
                <w:szCs w:val="20"/>
              </w:rPr>
            </w:pPr>
            <w:r>
              <w:rPr>
                <w:rFonts w:eastAsia="SimSun"/>
                <w:sz w:val="20"/>
                <w:szCs w:val="20"/>
              </w:rPr>
              <w:t>Qualcomm</w:t>
            </w:r>
          </w:p>
        </w:tc>
        <w:tc>
          <w:tcPr>
            <w:tcW w:w="8095" w:type="dxa"/>
          </w:tcPr>
          <w:p w14:paraId="0B02039D" w14:textId="77777777" w:rsidR="00EF26A9" w:rsidRDefault="00EF26A9" w:rsidP="00F649C3">
            <w:pPr>
              <w:spacing w:after="0"/>
              <w:rPr>
                <w:rFonts w:eastAsiaTheme="minorEastAsia"/>
                <w:sz w:val="20"/>
                <w:szCs w:val="20"/>
                <w:lang w:val="en-GB"/>
              </w:rPr>
            </w:pPr>
            <w:r>
              <w:rPr>
                <w:rFonts w:eastAsiaTheme="minorEastAsia"/>
                <w:sz w:val="20"/>
                <w:szCs w:val="20"/>
                <w:lang w:val="en-GB"/>
              </w:rPr>
              <w:t>We agree with companies who mentioned that the UE behaviour on whether UE directly monitors the PO or first monitors PEI is still under discussion. Answer to proposal 2-5 depends on decision for this discussion. For that, we think UE monitoring PEI after LP-WUS before PO can be supported.</w:t>
            </w:r>
          </w:p>
        </w:tc>
      </w:tr>
      <w:tr w:rsidR="00F649C3" w14:paraId="133EB8B1" w14:textId="77777777" w:rsidTr="00EF26A9">
        <w:tc>
          <w:tcPr>
            <w:tcW w:w="1255" w:type="dxa"/>
          </w:tcPr>
          <w:p w14:paraId="7A5C64ED" w14:textId="56C3112B" w:rsidR="00F649C3" w:rsidRDefault="00F649C3" w:rsidP="00F649C3">
            <w:pPr>
              <w:spacing w:after="0"/>
              <w:rPr>
                <w:rFonts w:eastAsia="SimSun"/>
                <w:sz w:val="20"/>
                <w:szCs w:val="20"/>
              </w:rPr>
            </w:pPr>
            <w:r>
              <w:rPr>
                <w:rFonts w:eastAsia="SimSun"/>
                <w:sz w:val="20"/>
                <w:szCs w:val="20"/>
              </w:rPr>
              <w:t>TCL</w:t>
            </w:r>
          </w:p>
        </w:tc>
        <w:tc>
          <w:tcPr>
            <w:tcW w:w="8095" w:type="dxa"/>
          </w:tcPr>
          <w:p w14:paraId="4AF5B5E7" w14:textId="407779EE" w:rsidR="00F649C3" w:rsidRDefault="00F649C3" w:rsidP="00F649C3">
            <w:pPr>
              <w:spacing w:after="0"/>
              <w:rPr>
                <w:rFonts w:eastAsiaTheme="minorEastAsia"/>
                <w:sz w:val="20"/>
                <w:szCs w:val="20"/>
                <w:lang w:val="en-GB"/>
              </w:rPr>
            </w:pPr>
            <w:r>
              <w:rPr>
                <w:rFonts w:eastAsiaTheme="minorEastAsia"/>
                <w:sz w:val="20"/>
                <w:szCs w:val="20"/>
                <w:lang w:val="en-GB"/>
              </w:rPr>
              <w:t xml:space="preserve">We support offset between the LP-WUS MO and PO, and we believe that offset is very necessary to consider due to the following two reasons: </w:t>
            </w:r>
          </w:p>
          <w:p w14:paraId="1123CB32" w14:textId="77777777" w:rsidR="00F649C3" w:rsidRDefault="00F649C3" w:rsidP="00F649C3">
            <w:pPr>
              <w:pStyle w:val="ListParagraph"/>
              <w:numPr>
                <w:ilvl w:val="0"/>
                <w:numId w:val="60"/>
              </w:numPr>
              <w:spacing w:after="0"/>
              <w:ind w:leftChars="0"/>
              <w:rPr>
                <w:rFonts w:eastAsiaTheme="minorEastAsia"/>
                <w:szCs w:val="20"/>
              </w:rPr>
            </w:pPr>
            <w:r>
              <w:rPr>
                <w:rFonts w:eastAsiaTheme="minorEastAsia"/>
                <w:szCs w:val="20"/>
              </w:rPr>
              <w:t xml:space="preserve">Offset can provide enough time for MR to wake and perform synchronization </w:t>
            </w:r>
          </w:p>
          <w:p w14:paraId="4598D561" w14:textId="2218DE6D" w:rsidR="00F649C3" w:rsidRPr="00F649C3" w:rsidRDefault="00F649C3" w:rsidP="00F649C3">
            <w:pPr>
              <w:pStyle w:val="ListParagraph"/>
              <w:numPr>
                <w:ilvl w:val="0"/>
                <w:numId w:val="60"/>
              </w:numPr>
              <w:spacing w:after="0"/>
              <w:ind w:leftChars="0"/>
              <w:rPr>
                <w:rFonts w:eastAsiaTheme="minorEastAsia"/>
                <w:szCs w:val="20"/>
              </w:rPr>
            </w:pPr>
            <w:r>
              <w:rPr>
                <w:rFonts w:eastAsiaTheme="minorEastAsia"/>
                <w:szCs w:val="20"/>
              </w:rPr>
              <w:t xml:space="preserve">Offset can specify the exact location of LP-WUS in time domain, and thus reduce the LP-WUR blind detection complexity. </w:t>
            </w:r>
          </w:p>
        </w:tc>
      </w:tr>
      <w:tr w:rsidR="004C7ECF" w14:paraId="7D6455DC" w14:textId="77777777" w:rsidTr="00992F7F">
        <w:tc>
          <w:tcPr>
            <w:tcW w:w="1255" w:type="dxa"/>
            <w:tcBorders>
              <w:bottom w:val="single" w:sz="4" w:space="0" w:color="auto"/>
            </w:tcBorders>
          </w:tcPr>
          <w:p w14:paraId="76E2F6BA" w14:textId="1403CF65" w:rsidR="004C7ECF" w:rsidRPr="004C7ECF" w:rsidRDefault="004C7ECF"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Borders>
              <w:bottom w:val="single" w:sz="4" w:space="0" w:color="auto"/>
            </w:tcBorders>
          </w:tcPr>
          <w:p w14:paraId="7C204783" w14:textId="06BFDBEF" w:rsidR="004C7ECF" w:rsidRDefault="004C7ECF" w:rsidP="00F649C3">
            <w:pPr>
              <w:spacing w:after="0"/>
              <w:rPr>
                <w:rFonts w:eastAsiaTheme="minorEastAsia"/>
                <w:sz w:val="20"/>
                <w:szCs w:val="20"/>
                <w:lang w:val="en-GB"/>
              </w:rPr>
            </w:pPr>
            <w:r w:rsidRPr="004C7ECF">
              <w:rPr>
                <w:rFonts w:eastAsiaTheme="minorEastAsia"/>
                <w:sz w:val="20"/>
                <w:szCs w:val="20"/>
                <w:lang w:val="en-GB"/>
              </w:rPr>
              <w:t>Agree with this proposal. Unlike UEs operating with PEI, which are roughly synchronized with the gNB in advance to PEI reception, UEs performing LP-WUS operations need to activate the MR from ultra-deep sleep mode, and the MR has to synchronize with the gNB, which might require longer time than that for PEI.</w:t>
            </w:r>
          </w:p>
        </w:tc>
      </w:tr>
      <w:tr w:rsidR="00B27909" w14:paraId="05E8B922" w14:textId="77777777" w:rsidTr="00992F7F">
        <w:tc>
          <w:tcPr>
            <w:tcW w:w="1255" w:type="dxa"/>
            <w:shd w:val="clear" w:color="auto" w:fill="BDD6EE" w:themeFill="accent5" w:themeFillTint="66"/>
          </w:tcPr>
          <w:p w14:paraId="69C45765" w14:textId="1776DC9E" w:rsidR="00B27909" w:rsidRDefault="00B27909" w:rsidP="00F649C3">
            <w:pPr>
              <w:spacing w:after="0"/>
              <w:rPr>
                <w:rFonts w:eastAsia="Yu Mincho"/>
                <w:sz w:val="20"/>
                <w:szCs w:val="20"/>
                <w:lang w:eastAsia="ja-JP"/>
              </w:rPr>
            </w:pPr>
            <w:r>
              <w:rPr>
                <w:rFonts w:eastAsia="Yu Mincho"/>
                <w:sz w:val="20"/>
                <w:szCs w:val="20"/>
                <w:lang w:eastAsia="ja-JP"/>
              </w:rPr>
              <w:lastRenderedPageBreak/>
              <w:t>Moderator</w:t>
            </w:r>
          </w:p>
        </w:tc>
        <w:tc>
          <w:tcPr>
            <w:tcW w:w="8095" w:type="dxa"/>
            <w:shd w:val="clear" w:color="auto" w:fill="BDD6EE" w:themeFill="accent5" w:themeFillTint="66"/>
          </w:tcPr>
          <w:p w14:paraId="2C59A3AC" w14:textId="3CD9B293" w:rsidR="00B27909" w:rsidRPr="004C7ECF" w:rsidRDefault="00B27909" w:rsidP="00F649C3">
            <w:pPr>
              <w:spacing w:after="0"/>
              <w:rPr>
                <w:rFonts w:eastAsiaTheme="minorEastAsia"/>
                <w:sz w:val="20"/>
                <w:szCs w:val="20"/>
                <w:lang w:val="en-GB"/>
              </w:rPr>
            </w:pPr>
            <w:r>
              <w:rPr>
                <w:rFonts w:eastAsiaTheme="minorEastAsia"/>
                <w:sz w:val="20"/>
                <w:szCs w:val="20"/>
                <w:lang w:val="en-GB"/>
              </w:rPr>
              <w:t xml:space="preserve">Given the online discussion on 2/27, this proposal is no longer pursued, with the understanding that companies </w:t>
            </w:r>
            <w:r w:rsidR="00992F7F">
              <w:rPr>
                <w:rFonts w:eastAsiaTheme="minorEastAsia"/>
                <w:sz w:val="20"/>
                <w:szCs w:val="20"/>
                <w:lang w:val="en-GB"/>
              </w:rPr>
              <w:t>agree to the proposal in principle.</w:t>
            </w:r>
          </w:p>
        </w:tc>
      </w:tr>
    </w:tbl>
    <w:p w14:paraId="0EF0BD72" w14:textId="77777777" w:rsidR="00AD2591" w:rsidRDefault="00AD2591" w:rsidP="000A5CB6">
      <w:pPr>
        <w:spacing w:after="120" w:line="240" w:lineRule="auto"/>
        <w:rPr>
          <w:sz w:val="20"/>
          <w:szCs w:val="20"/>
        </w:rPr>
      </w:pPr>
    </w:p>
    <w:p w14:paraId="43A829AE" w14:textId="77777777" w:rsidR="004D28A9" w:rsidRDefault="00B154C9" w:rsidP="00B154C9">
      <w:pPr>
        <w:pStyle w:val="Heading4"/>
        <w:numPr>
          <w:ilvl w:val="0"/>
          <w:numId w:val="0"/>
        </w:numPr>
        <w:spacing w:after="120" w:line="240" w:lineRule="auto"/>
        <w:rPr>
          <w:sz w:val="20"/>
          <w:szCs w:val="20"/>
          <w:lang w:val="en-GB"/>
        </w:rPr>
      </w:pPr>
      <w:r w:rsidRPr="001426AC">
        <w:rPr>
          <w:b/>
          <w:bCs/>
          <w:sz w:val="20"/>
          <w:szCs w:val="20"/>
          <w:highlight w:val="yellow"/>
          <w:lang w:val="en-GB"/>
        </w:rPr>
        <w:t>Question 2-1</w:t>
      </w:r>
      <w:r w:rsidRPr="001426AC">
        <w:rPr>
          <w:sz w:val="20"/>
          <w:szCs w:val="20"/>
          <w:highlight w:val="yellow"/>
          <w:lang w:val="en-GB"/>
        </w:rPr>
        <w:t>:</w:t>
      </w:r>
      <w:r w:rsidRPr="001426AC">
        <w:rPr>
          <w:sz w:val="20"/>
          <w:szCs w:val="20"/>
          <w:lang w:val="en-GB"/>
        </w:rPr>
        <w:t xml:space="preserve"> </w:t>
      </w:r>
    </w:p>
    <w:p w14:paraId="2C11F776" w14:textId="76234F5A" w:rsidR="00B154C9" w:rsidRPr="004D28A9" w:rsidRDefault="00B154C9" w:rsidP="004D28A9">
      <w:pPr>
        <w:spacing w:after="120" w:line="240" w:lineRule="auto"/>
        <w:rPr>
          <w:sz w:val="20"/>
          <w:szCs w:val="20"/>
        </w:rPr>
      </w:pPr>
      <w:r w:rsidRPr="004D28A9">
        <w:rPr>
          <w:sz w:val="20"/>
          <w:szCs w:val="20"/>
        </w:rPr>
        <w:t>For the offset between LP WUS MO and PO, please share your views on the following questions:</w:t>
      </w:r>
    </w:p>
    <w:p w14:paraId="34745D6F" w14:textId="7F22A403" w:rsidR="00B154C9" w:rsidRPr="001426AC" w:rsidRDefault="00E36914" w:rsidP="00196E35">
      <w:pPr>
        <w:pStyle w:val="ListParagraph"/>
        <w:numPr>
          <w:ilvl w:val="0"/>
          <w:numId w:val="49"/>
        </w:numPr>
        <w:ind w:leftChars="0"/>
        <w:rPr>
          <w:rFonts w:ascii="Times New Roman" w:hAnsi="Times New Roman"/>
        </w:rPr>
      </w:pPr>
      <w:r w:rsidRPr="001426AC">
        <w:rPr>
          <w:rFonts w:ascii="Times New Roman" w:hAnsi="Times New Roman"/>
        </w:rPr>
        <w:t>Q</w:t>
      </w:r>
      <w:r w:rsidR="0045415E" w:rsidRPr="001426AC">
        <w:rPr>
          <w:rFonts w:ascii="Times New Roman" w:hAnsi="Times New Roman"/>
        </w:rPr>
        <w:t>1</w:t>
      </w:r>
      <w:r w:rsidRPr="001426AC">
        <w:rPr>
          <w:rFonts w:ascii="Times New Roman" w:hAnsi="Times New Roman"/>
        </w:rPr>
        <w:t xml:space="preserve">: should a single </w:t>
      </w:r>
      <w:r w:rsidR="0045415E" w:rsidRPr="001426AC">
        <w:rPr>
          <w:rFonts w:ascii="Times New Roman" w:hAnsi="Times New Roman"/>
        </w:rPr>
        <w:t xml:space="preserve">minimum </w:t>
      </w:r>
      <w:r w:rsidR="0085447D" w:rsidRPr="0085447D">
        <w:rPr>
          <w:rFonts w:ascii="Times New Roman" w:hAnsi="Times New Roman"/>
          <w:color w:val="FF0000"/>
        </w:rPr>
        <w:t xml:space="preserve">wake-up delay </w:t>
      </w:r>
      <w:r w:rsidR="0045415E" w:rsidRPr="0085447D">
        <w:rPr>
          <w:rFonts w:ascii="Times New Roman" w:hAnsi="Times New Roman"/>
          <w:strike/>
          <w:color w:val="FF0000"/>
        </w:rPr>
        <w:t>offset</w:t>
      </w:r>
      <w:r w:rsidR="0045415E" w:rsidRPr="0085447D">
        <w:rPr>
          <w:rFonts w:ascii="Times New Roman" w:hAnsi="Times New Roman"/>
          <w:color w:val="FF0000"/>
        </w:rPr>
        <w:t xml:space="preserve"> </w:t>
      </w:r>
      <w:r w:rsidR="0045415E" w:rsidRPr="001426AC">
        <w:rPr>
          <w:rFonts w:ascii="Times New Roman" w:hAnsi="Times New Roman"/>
        </w:rPr>
        <w:t xml:space="preserve">be specified, or </w:t>
      </w:r>
      <w:r w:rsidR="00706D0F" w:rsidRPr="001426AC">
        <w:rPr>
          <w:rFonts w:ascii="Times New Roman" w:hAnsi="Times New Roman"/>
        </w:rPr>
        <w:t xml:space="preserve">should UE capability report on </w:t>
      </w:r>
      <w:r w:rsidR="0045415E" w:rsidRPr="001426AC">
        <w:rPr>
          <w:rFonts w:ascii="Times New Roman" w:hAnsi="Times New Roman"/>
        </w:rPr>
        <w:t xml:space="preserve">minimum </w:t>
      </w:r>
      <w:r w:rsidR="00706D0F" w:rsidRPr="001426AC">
        <w:rPr>
          <w:rFonts w:ascii="Times New Roman" w:hAnsi="Times New Roman"/>
        </w:rPr>
        <w:t xml:space="preserve">wake-up </w:t>
      </w:r>
      <w:r w:rsidRPr="001426AC">
        <w:rPr>
          <w:rFonts w:ascii="Times New Roman" w:hAnsi="Times New Roman"/>
        </w:rPr>
        <w:t>delay</w:t>
      </w:r>
      <w:r w:rsidR="0045415E" w:rsidRPr="001426AC">
        <w:rPr>
          <w:rFonts w:ascii="Times New Roman" w:hAnsi="Times New Roman"/>
        </w:rPr>
        <w:t xml:space="preserve"> be supported</w:t>
      </w:r>
      <w:r w:rsidRPr="001426AC">
        <w:rPr>
          <w:rFonts w:ascii="Times New Roman" w:hAnsi="Times New Roman"/>
        </w:rPr>
        <w:t>?</w:t>
      </w:r>
    </w:p>
    <w:p w14:paraId="4BB3050C" w14:textId="2E3FFE8D" w:rsidR="00E36914" w:rsidRPr="001426AC" w:rsidRDefault="0045415E" w:rsidP="00196E35">
      <w:pPr>
        <w:pStyle w:val="ListParagraph"/>
        <w:numPr>
          <w:ilvl w:val="0"/>
          <w:numId w:val="49"/>
        </w:numPr>
        <w:ind w:leftChars="0"/>
        <w:rPr>
          <w:rFonts w:ascii="Times New Roman" w:hAnsi="Times New Roman"/>
        </w:rPr>
      </w:pPr>
      <w:r w:rsidRPr="001426AC">
        <w:rPr>
          <w:rFonts w:ascii="Times New Roman" w:hAnsi="Times New Roman"/>
        </w:rPr>
        <w:t xml:space="preserve">Q2: </w:t>
      </w:r>
      <w:r w:rsidR="001426AC" w:rsidRPr="001426AC">
        <w:rPr>
          <w:rFonts w:ascii="Times New Roman" w:hAnsi="Times New Roman"/>
        </w:rPr>
        <w:t>what is the consideration on the value range for the offset?</w:t>
      </w:r>
    </w:p>
    <w:tbl>
      <w:tblPr>
        <w:tblStyle w:val="TableGrid"/>
        <w:tblW w:w="0" w:type="auto"/>
        <w:tblLook w:val="04A0" w:firstRow="1" w:lastRow="0" w:firstColumn="1" w:lastColumn="0" w:noHBand="0" w:noVBand="1"/>
      </w:tblPr>
      <w:tblGrid>
        <w:gridCol w:w="1255"/>
        <w:gridCol w:w="8095"/>
      </w:tblGrid>
      <w:tr w:rsidR="00B154C9" w14:paraId="16C931CC" w14:textId="77777777" w:rsidTr="00E043B0">
        <w:tc>
          <w:tcPr>
            <w:tcW w:w="1255" w:type="dxa"/>
            <w:shd w:val="clear" w:color="auto" w:fill="9CC2E5" w:themeFill="accent5" w:themeFillTint="99"/>
          </w:tcPr>
          <w:p w14:paraId="484F36D2" w14:textId="77777777" w:rsidR="00B154C9" w:rsidRDefault="00B154C9"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1F6DEAC" w14:textId="77777777" w:rsidR="00B154C9" w:rsidRDefault="00B154C9" w:rsidP="00E043B0">
            <w:pPr>
              <w:spacing w:after="0"/>
              <w:rPr>
                <w:b/>
                <w:bCs/>
                <w:sz w:val="20"/>
                <w:szCs w:val="20"/>
                <w:lang w:val="en-GB"/>
              </w:rPr>
            </w:pPr>
            <w:r>
              <w:rPr>
                <w:b/>
                <w:bCs/>
                <w:sz w:val="20"/>
                <w:szCs w:val="20"/>
                <w:lang w:val="en-GB"/>
              </w:rPr>
              <w:t>Comments</w:t>
            </w:r>
          </w:p>
        </w:tc>
      </w:tr>
      <w:tr w:rsidR="00B154C9" w14:paraId="59C79BA9" w14:textId="77777777" w:rsidTr="00E043B0">
        <w:tc>
          <w:tcPr>
            <w:tcW w:w="1255" w:type="dxa"/>
          </w:tcPr>
          <w:p w14:paraId="3F881343" w14:textId="417E05FC" w:rsidR="00B154C9" w:rsidRDefault="0043159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BDDFDBC" w14:textId="0856E9DC" w:rsidR="0043159F" w:rsidRDefault="0043159F" w:rsidP="00E043B0">
            <w:pPr>
              <w:spacing w:after="0"/>
              <w:rPr>
                <w:rFonts w:eastAsiaTheme="minorEastAsia"/>
                <w:sz w:val="20"/>
                <w:szCs w:val="20"/>
                <w:lang w:val="en-GB"/>
              </w:rPr>
            </w:pPr>
            <w:r>
              <w:rPr>
                <w:rFonts w:eastAsiaTheme="minorEastAsia"/>
                <w:sz w:val="20"/>
                <w:szCs w:val="20"/>
                <w:lang w:val="en-GB"/>
              </w:rPr>
              <w:t>Seems we are mixing “offset” and “wake up delay</w:t>
            </w:r>
            <w:proofErr w:type="gramStart"/>
            <w:r>
              <w:rPr>
                <w:rFonts w:eastAsiaTheme="minorEastAsia"/>
                <w:sz w:val="20"/>
                <w:szCs w:val="20"/>
                <w:lang w:val="en-GB"/>
              </w:rPr>
              <w:t>” .</w:t>
            </w:r>
            <w:proofErr w:type="gramEnd"/>
            <w:r>
              <w:rPr>
                <w:rFonts w:eastAsiaTheme="minorEastAsia"/>
                <w:sz w:val="20"/>
                <w:szCs w:val="20"/>
                <w:lang w:val="en-GB"/>
              </w:rPr>
              <w:t xml:space="preserve"> wake up delay is </w:t>
            </w:r>
            <w:proofErr w:type="gramStart"/>
            <w:r>
              <w:rPr>
                <w:rFonts w:eastAsiaTheme="minorEastAsia"/>
                <w:sz w:val="20"/>
                <w:szCs w:val="20"/>
                <w:lang w:val="en-GB"/>
              </w:rPr>
              <w:t>depend</w:t>
            </w:r>
            <w:proofErr w:type="gramEnd"/>
            <w:r>
              <w:rPr>
                <w:rFonts w:eastAsiaTheme="minorEastAsia"/>
                <w:sz w:val="20"/>
                <w:szCs w:val="20"/>
                <w:lang w:val="en-GB"/>
              </w:rPr>
              <w:t xml:space="preserve"> on</w:t>
            </w:r>
            <w:r w:rsidR="00CD433A">
              <w:rPr>
                <w:rFonts w:eastAsiaTheme="minorEastAsia"/>
                <w:sz w:val="20"/>
                <w:szCs w:val="20"/>
                <w:lang w:val="en-GB"/>
              </w:rPr>
              <w:t xml:space="preserve"> UE capability, and offset is determined by gNB configuration.</w:t>
            </w:r>
            <w:r>
              <w:rPr>
                <w:rFonts w:eastAsiaTheme="minorEastAsia"/>
                <w:sz w:val="20"/>
                <w:szCs w:val="20"/>
                <w:lang w:val="en-GB"/>
              </w:rPr>
              <w:t xml:space="preserve"> </w:t>
            </w:r>
            <w:r w:rsidR="00CD433A">
              <w:rPr>
                <w:rFonts w:eastAsiaTheme="minorEastAsia"/>
                <w:sz w:val="20"/>
                <w:szCs w:val="20"/>
                <w:lang w:val="en-GB"/>
              </w:rPr>
              <w:t>S</w:t>
            </w:r>
            <w:r>
              <w:rPr>
                <w:rFonts w:eastAsiaTheme="minorEastAsia"/>
                <w:sz w:val="20"/>
                <w:szCs w:val="20"/>
                <w:lang w:val="en-GB"/>
              </w:rPr>
              <w:t>uggest to use “wake up delay” instead of “minimum offset”.</w:t>
            </w:r>
          </w:p>
          <w:p w14:paraId="79C5A737" w14:textId="41AB18AA" w:rsidR="00B154C9" w:rsidRDefault="0043159F" w:rsidP="00E043B0">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Q1:</w:t>
            </w:r>
          </w:p>
          <w:p w14:paraId="4F264CED" w14:textId="77777777" w:rsidR="0043159F" w:rsidRDefault="0043159F" w:rsidP="00E043B0">
            <w:pPr>
              <w:spacing w:after="0"/>
              <w:rPr>
                <w:rFonts w:eastAsiaTheme="minorEastAsia"/>
                <w:sz w:val="20"/>
                <w:szCs w:val="20"/>
                <w:lang w:val="en-GB"/>
              </w:rPr>
            </w:pPr>
            <w:r>
              <w:rPr>
                <w:rFonts w:eastAsiaTheme="minorEastAsia"/>
                <w:sz w:val="20"/>
                <w:szCs w:val="20"/>
                <w:lang w:val="en-GB"/>
              </w:rPr>
              <w:t xml:space="preserve">There can be different UE capability for </w:t>
            </w:r>
            <w:proofErr w:type="gramStart"/>
            <w:r>
              <w:rPr>
                <w:rFonts w:eastAsiaTheme="minorEastAsia"/>
                <w:sz w:val="20"/>
                <w:szCs w:val="20"/>
                <w:lang w:val="en-GB"/>
              </w:rPr>
              <w:t>wake up</w:t>
            </w:r>
            <w:proofErr w:type="gramEnd"/>
            <w:r>
              <w:rPr>
                <w:rFonts w:eastAsiaTheme="minorEastAsia"/>
                <w:sz w:val="20"/>
                <w:szCs w:val="20"/>
                <w:lang w:val="en-GB"/>
              </w:rPr>
              <w:t xml:space="preserve"> delay, and UE should report that to network</w:t>
            </w:r>
          </w:p>
          <w:p w14:paraId="47AD2A25" w14:textId="77777777" w:rsidR="00CD433A" w:rsidRDefault="00CD433A" w:rsidP="00E043B0">
            <w:pPr>
              <w:spacing w:after="0"/>
              <w:rPr>
                <w:rFonts w:eastAsiaTheme="minorEastAsia"/>
                <w:sz w:val="20"/>
                <w:szCs w:val="20"/>
                <w:lang w:val="en-GB"/>
              </w:rPr>
            </w:pPr>
          </w:p>
          <w:p w14:paraId="728396B0" w14:textId="77777777" w:rsidR="00CD433A" w:rsidRDefault="00CD433A" w:rsidP="00E043B0">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Q2:</w:t>
            </w:r>
          </w:p>
          <w:p w14:paraId="6257B500" w14:textId="7EAC3572" w:rsidR="00CD433A" w:rsidRDefault="00CD433A" w:rsidP="00E043B0">
            <w:pPr>
              <w:spacing w:after="0"/>
              <w:rPr>
                <w:rFonts w:eastAsiaTheme="minorEastAsia"/>
                <w:sz w:val="20"/>
                <w:szCs w:val="20"/>
                <w:lang w:val="en-GB"/>
              </w:rPr>
            </w:pPr>
            <w:r>
              <w:rPr>
                <w:rFonts w:eastAsiaTheme="minorEastAsia"/>
                <w:sz w:val="20"/>
                <w:szCs w:val="20"/>
                <w:lang w:val="en-GB"/>
              </w:rPr>
              <w:t xml:space="preserve">Can refer to simulation assumptions in R18 SI, </w:t>
            </w:r>
            <w:r>
              <w:rPr>
                <w:rFonts w:eastAsiaTheme="minorEastAsia" w:hint="eastAsia"/>
                <w:sz w:val="20"/>
                <w:szCs w:val="20"/>
                <w:lang w:val="en-GB"/>
              </w:rPr>
              <w:t>as</w:t>
            </w:r>
            <w:r>
              <w:rPr>
                <w:rFonts w:eastAsiaTheme="minorEastAsia"/>
                <w:sz w:val="20"/>
                <w:szCs w:val="20"/>
                <w:lang w:val="en-GB"/>
              </w:rPr>
              <w:t xml:space="preserve"> 400/800ms. Also open to be shorter.</w:t>
            </w:r>
          </w:p>
        </w:tc>
      </w:tr>
      <w:tr w:rsidR="00C4138A" w14:paraId="5B95C1D7" w14:textId="77777777" w:rsidTr="00E043B0">
        <w:tc>
          <w:tcPr>
            <w:tcW w:w="1255" w:type="dxa"/>
          </w:tcPr>
          <w:p w14:paraId="076D8D32" w14:textId="7AB7CBAF" w:rsidR="00C4138A" w:rsidRDefault="009D78B7" w:rsidP="00E043B0">
            <w:pPr>
              <w:spacing w:after="0"/>
              <w:rPr>
                <w:rFonts w:eastAsia="SimSun"/>
                <w:sz w:val="20"/>
                <w:szCs w:val="20"/>
              </w:rPr>
            </w:pPr>
            <w:r>
              <w:rPr>
                <w:rFonts w:eastAsia="SimSun"/>
                <w:sz w:val="20"/>
                <w:szCs w:val="20"/>
              </w:rPr>
              <w:t>NEC</w:t>
            </w:r>
          </w:p>
        </w:tc>
        <w:tc>
          <w:tcPr>
            <w:tcW w:w="8095" w:type="dxa"/>
          </w:tcPr>
          <w:p w14:paraId="10CE761C" w14:textId="76248261" w:rsidR="00C4138A" w:rsidRDefault="009D78B7" w:rsidP="00AE13D8">
            <w:pPr>
              <w:spacing w:after="0"/>
              <w:rPr>
                <w:rFonts w:eastAsiaTheme="minorEastAsia"/>
                <w:sz w:val="20"/>
                <w:szCs w:val="20"/>
                <w:lang w:val="en-GB"/>
              </w:rPr>
            </w:pPr>
            <w:r>
              <w:rPr>
                <w:rFonts w:eastAsiaTheme="minorEastAsia"/>
                <w:sz w:val="20"/>
                <w:szCs w:val="20"/>
                <w:lang w:val="en-GB"/>
              </w:rPr>
              <w:t xml:space="preserve">As </w:t>
            </w:r>
            <w:r w:rsidR="00AE13D8">
              <w:rPr>
                <w:rFonts w:eastAsiaTheme="minorEastAsia"/>
                <w:sz w:val="20"/>
                <w:szCs w:val="20"/>
                <w:lang w:val="en-GB"/>
              </w:rPr>
              <w:t>state in Proposal 2-5, we think an offset value may be not needed, it can be up to gNB implementation</w:t>
            </w:r>
            <w:r>
              <w:rPr>
                <w:rFonts w:eastAsiaTheme="minorEastAsia"/>
                <w:sz w:val="20"/>
                <w:szCs w:val="20"/>
                <w:lang w:val="en-GB"/>
              </w:rPr>
              <w:t xml:space="preserve"> </w:t>
            </w:r>
            <w:r w:rsidR="00AE13D8">
              <w:rPr>
                <w:rFonts w:eastAsiaTheme="minorEastAsia"/>
                <w:sz w:val="20"/>
                <w:szCs w:val="20"/>
                <w:lang w:val="en-GB"/>
              </w:rPr>
              <w:t xml:space="preserve">whether and how a time gap is configured between LO and PO. </w:t>
            </w:r>
          </w:p>
        </w:tc>
      </w:tr>
      <w:tr w:rsidR="00E174FE" w14:paraId="225E7344" w14:textId="77777777" w:rsidTr="00E174FE">
        <w:tc>
          <w:tcPr>
            <w:tcW w:w="1255" w:type="dxa"/>
          </w:tcPr>
          <w:p w14:paraId="4DCAA16D" w14:textId="77777777" w:rsidR="00E174FE" w:rsidRDefault="00E174FE" w:rsidP="00F649C3">
            <w:pPr>
              <w:spacing w:after="0"/>
              <w:rPr>
                <w:rFonts w:eastAsia="SimSun"/>
                <w:sz w:val="20"/>
                <w:szCs w:val="20"/>
              </w:rPr>
            </w:pPr>
            <w:r>
              <w:rPr>
                <w:rFonts w:eastAsia="SimSun"/>
                <w:sz w:val="20"/>
                <w:szCs w:val="20"/>
              </w:rPr>
              <w:t>Qualcomm</w:t>
            </w:r>
          </w:p>
        </w:tc>
        <w:tc>
          <w:tcPr>
            <w:tcW w:w="8095" w:type="dxa"/>
          </w:tcPr>
          <w:p w14:paraId="719FC04A" w14:textId="77777777" w:rsidR="00E174FE" w:rsidRDefault="00E174FE" w:rsidP="00F649C3">
            <w:pPr>
              <w:spacing w:after="0"/>
              <w:rPr>
                <w:rFonts w:eastAsiaTheme="minorEastAsia"/>
                <w:sz w:val="20"/>
                <w:szCs w:val="20"/>
                <w:lang w:val="en-GB"/>
              </w:rPr>
            </w:pPr>
            <w:r>
              <w:rPr>
                <w:rFonts w:eastAsiaTheme="minorEastAsia"/>
                <w:sz w:val="20"/>
                <w:szCs w:val="20"/>
                <w:lang w:val="en-GB"/>
              </w:rPr>
              <w:t xml:space="preserve">For Q1: UE capability provides more flexibility on various UE implementations </w:t>
            </w:r>
            <w:r>
              <w:rPr>
                <w:rFonts w:eastAsiaTheme="minorEastAsia" w:hint="eastAsia"/>
                <w:sz w:val="20"/>
                <w:szCs w:val="20"/>
                <w:lang w:val="en-GB"/>
              </w:rPr>
              <w:t>incl</w:t>
            </w:r>
            <w:r>
              <w:rPr>
                <w:rFonts w:eastAsiaTheme="minorEastAsia"/>
                <w:sz w:val="20"/>
                <w:szCs w:val="20"/>
                <w:lang w:val="en-GB"/>
              </w:rPr>
              <w:t>uding implementation in the future. We prefer UE capability.</w:t>
            </w:r>
          </w:p>
          <w:p w14:paraId="18A0D417" w14:textId="77777777" w:rsidR="00E174FE" w:rsidRDefault="00E174FE" w:rsidP="00F649C3">
            <w:pPr>
              <w:spacing w:after="0"/>
              <w:rPr>
                <w:rFonts w:eastAsiaTheme="minorEastAsia"/>
                <w:sz w:val="20"/>
                <w:szCs w:val="20"/>
                <w:lang w:val="en-GB"/>
              </w:rPr>
            </w:pPr>
          </w:p>
          <w:p w14:paraId="6CF53DE9" w14:textId="77777777" w:rsidR="00E174FE" w:rsidRDefault="00E174FE" w:rsidP="00F649C3">
            <w:pPr>
              <w:spacing w:after="0"/>
              <w:rPr>
                <w:rFonts w:eastAsiaTheme="minorEastAsia"/>
                <w:sz w:val="20"/>
                <w:szCs w:val="20"/>
                <w:lang w:val="en-GB"/>
              </w:rPr>
            </w:pPr>
            <w:r>
              <w:rPr>
                <w:rFonts w:eastAsiaTheme="minorEastAsia"/>
                <w:sz w:val="20"/>
                <w:szCs w:val="20"/>
                <w:lang w:val="en-GB"/>
              </w:rPr>
              <w:t>For Q2: the SI has used 400ms and 800ms as options for the ramp-up time. In RAN1 #110bis, the following notes were captured</w:t>
            </w:r>
          </w:p>
          <w:p w14:paraId="1754FF65" w14:textId="77777777" w:rsidR="00E174FE" w:rsidRPr="003579E4" w:rsidRDefault="00E174FE" w:rsidP="00F649C3">
            <w:pPr>
              <w:pStyle w:val="ListParagraph"/>
              <w:numPr>
                <w:ilvl w:val="0"/>
                <w:numId w:val="59"/>
              </w:numPr>
              <w:spacing w:after="0"/>
              <w:ind w:leftChars="0"/>
              <w:rPr>
                <w:rFonts w:eastAsiaTheme="minorEastAsia"/>
                <w:szCs w:val="20"/>
              </w:rPr>
            </w:pPr>
            <w:r w:rsidRPr="003579E4">
              <w:rPr>
                <w:rFonts w:eastAsiaTheme="minorEastAsia"/>
                <w:szCs w:val="20"/>
              </w:rPr>
              <w:t>Ramp-up time may consist of the procedure for [main radio hardware tune on e.g., boot, memory load and etc.</w:t>
            </w:r>
          </w:p>
          <w:p w14:paraId="32D680F6" w14:textId="77777777" w:rsidR="00E174FE" w:rsidRDefault="00E174FE" w:rsidP="00F649C3">
            <w:pPr>
              <w:pStyle w:val="ListParagraph"/>
              <w:numPr>
                <w:ilvl w:val="0"/>
                <w:numId w:val="59"/>
              </w:numPr>
              <w:spacing w:after="0"/>
              <w:ind w:leftChars="0"/>
              <w:rPr>
                <w:rFonts w:eastAsiaTheme="minorEastAsia"/>
                <w:szCs w:val="20"/>
              </w:rPr>
            </w:pPr>
            <w:r w:rsidRPr="003579E4">
              <w:rPr>
                <w:rFonts w:eastAsiaTheme="minorEastAsia"/>
                <w:szCs w:val="20"/>
              </w:rPr>
              <w:t>The total time for main radio transition from ultra-deep sleep to active/micro sleep state is the sum of ramp-up time and time for sync/re-sync</w:t>
            </w:r>
          </w:p>
          <w:p w14:paraId="6A1E2AD7" w14:textId="77777777" w:rsidR="00E174FE" w:rsidRPr="006D1E7A" w:rsidRDefault="00E174FE" w:rsidP="00F649C3">
            <w:pPr>
              <w:rPr>
                <w:rFonts w:eastAsiaTheme="minorEastAsia"/>
                <w:sz w:val="22"/>
                <w:szCs w:val="18"/>
              </w:rPr>
            </w:pPr>
            <w:r w:rsidRPr="006D1E7A">
              <w:rPr>
                <w:rFonts w:eastAsiaTheme="minorEastAsia"/>
                <w:sz w:val="20"/>
                <w:szCs w:val="16"/>
              </w:rPr>
              <w:t>From the notes</w:t>
            </w:r>
            <w:r>
              <w:rPr>
                <w:rFonts w:eastAsiaTheme="minorEastAsia"/>
                <w:sz w:val="20"/>
                <w:szCs w:val="16"/>
              </w:rPr>
              <w:t>, the ramp-up time does not seem to include LP-WUS detection time. We think the SI assumptions can be used as start point, and companies revisit the ramp-up time and propose LP-WUS detection time and resync time.</w:t>
            </w:r>
          </w:p>
        </w:tc>
      </w:tr>
      <w:tr w:rsidR="008C4908" w14:paraId="7F6D58AA" w14:textId="77777777" w:rsidTr="00D95385">
        <w:tc>
          <w:tcPr>
            <w:tcW w:w="1255" w:type="dxa"/>
            <w:tcBorders>
              <w:bottom w:val="single" w:sz="4" w:space="0" w:color="auto"/>
            </w:tcBorders>
          </w:tcPr>
          <w:p w14:paraId="426E10C0" w14:textId="30A0E389" w:rsidR="008C4908" w:rsidRDefault="008C4908"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13856481" w14:textId="450826A7" w:rsidR="008C4908" w:rsidRDefault="008C4908" w:rsidP="00F649C3">
            <w:pPr>
              <w:spacing w:after="0"/>
              <w:rPr>
                <w:rFonts w:eastAsiaTheme="minorEastAsia"/>
                <w:sz w:val="20"/>
                <w:szCs w:val="20"/>
                <w:lang w:val="en-GB"/>
              </w:rPr>
            </w:pPr>
            <w:r>
              <w:rPr>
                <w:rFonts w:eastAsiaTheme="minorEastAsia"/>
                <w:sz w:val="20"/>
                <w:szCs w:val="20"/>
                <w:lang w:val="en-GB"/>
              </w:rPr>
              <w:t xml:space="preserve">Single offset may be very restrictive for LP-WUS and MR transition time. The value range may be a better option for offset between LP-WUS MO and PO. </w:t>
            </w:r>
          </w:p>
        </w:tc>
      </w:tr>
      <w:tr w:rsidR="005570DC" w14:paraId="3F42A1BC" w14:textId="77777777" w:rsidTr="00D95385">
        <w:tc>
          <w:tcPr>
            <w:tcW w:w="1255" w:type="dxa"/>
            <w:shd w:val="clear" w:color="auto" w:fill="BDD6EE" w:themeFill="accent5" w:themeFillTint="66"/>
          </w:tcPr>
          <w:p w14:paraId="66A8CD4D" w14:textId="32EA533A" w:rsidR="005570DC" w:rsidRDefault="005570DC"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74D8E128" w14:textId="2053226A" w:rsidR="005570DC" w:rsidRDefault="005570DC" w:rsidP="00F649C3">
            <w:pPr>
              <w:spacing w:after="0"/>
              <w:rPr>
                <w:rFonts w:eastAsiaTheme="minorEastAsia"/>
                <w:sz w:val="20"/>
                <w:szCs w:val="20"/>
                <w:lang w:val="en-GB"/>
              </w:rPr>
            </w:pPr>
            <w:proofErr w:type="gramStart"/>
            <w:r>
              <w:rPr>
                <w:rFonts w:eastAsiaTheme="minorEastAsia"/>
                <w:sz w:val="20"/>
                <w:szCs w:val="20"/>
                <w:lang w:val="en-GB"/>
              </w:rPr>
              <w:t>Indeed</w:t>
            </w:r>
            <w:proofErr w:type="gramEnd"/>
            <w:r>
              <w:rPr>
                <w:rFonts w:eastAsiaTheme="minorEastAsia"/>
                <w:sz w:val="20"/>
                <w:szCs w:val="20"/>
                <w:lang w:val="en-GB"/>
              </w:rPr>
              <w:t xml:space="preserve"> the question includes two aspects, one is the minimum wake-up delay from UE capability perspective, and the other is the offset configured by the gNB. Please share your views on both.</w:t>
            </w:r>
          </w:p>
        </w:tc>
      </w:tr>
      <w:tr w:rsidR="00C83DCD" w14:paraId="232D2185" w14:textId="77777777" w:rsidTr="00E174FE">
        <w:tc>
          <w:tcPr>
            <w:tcW w:w="1255" w:type="dxa"/>
          </w:tcPr>
          <w:p w14:paraId="48A90FE9" w14:textId="6E2F05E2" w:rsidR="00C83DCD" w:rsidRDefault="00C83DCD" w:rsidP="00C83DCD">
            <w:pPr>
              <w:spacing w:after="0"/>
              <w:rPr>
                <w:rFonts w:eastAsia="SimSun"/>
                <w:sz w:val="20"/>
                <w:szCs w:val="20"/>
              </w:rPr>
            </w:pPr>
            <w:r>
              <w:rPr>
                <w:rFonts w:eastAsia="SimSun"/>
                <w:sz w:val="20"/>
                <w:szCs w:val="20"/>
              </w:rPr>
              <w:t xml:space="preserve">Samsung </w:t>
            </w:r>
          </w:p>
        </w:tc>
        <w:tc>
          <w:tcPr>
            <w:tcW w:w="8095" w:type="dxa"/>
          </w:tcPr>
          <w:p w14:paraId="1D01966E" w14:textId="396847FA" w:rsidR="00C83DCD" w:rsidRPr="00EB6616" w:rsidRDefault="00C83DCD" w:rsidP="00C83DCD">
            <w:pPr>
              <w:spacing w:after="0"/>
              <w:rPr>
                <w:rFonts w:eastAsiaTheme="minorEastAsia"/>
                <w:sz w:val="20"/>
                <w:szCs w:val="20"/>
                <w:lang w:val="en-GB"/>
              </w:rPr>
            </w:pPr>
            <w:r>
              <w:rPr>
                <w:rFonts w:eastAsiaTheme="minorEastAsia"/>
                <w:sz w:val="20"/>
                <w:szCs w:val="20"/>
                <w:lang w:val="en-GB"/>
              </w:rPr>
              <w:t>For Q1: UE capability may be needed for different ramp up time, but the single offset for idle/inactive UEs in a cell should be configured by NW based on the reported UE capability.</w:t>
            </w:r>
          </w:p>
          <w:p w14:paraId="60F4C004" w14:textId="77777777" w:rsidR="00C83DCD" w:rsidRDefault="00C83DCD" w:rsidP="00C83DCD">
            <w:pPr>
              <w:spacing w:after="0"/>
              <w:rPr>
                <w:rFonts w:eastAsiaTheme="minorEastAsia"/>
                <w:sz w:val="20"/>
                <w:szCs w:val="20"/>
                <w:lang w:val="en-GB"/>
              </w:rPr>
            </w:pPr>
          </w:p>
          <w:p w14:paraId="18D44A25" w14:textId="1AA55375" w:rsidR="00C83DCD" w:rsidRDefault="00C83DCD" w:rsidP="00C83DCD">
            <w:pPr>
              <w:spacing w:after="0"/>
              <w:rPr>
                <w:rFonts w:eastAsiaTheme="minorEastAsia"/>
                <w:sz w:val="20"/>
                <w:szCs w:val="20"/>
                <w:lang w:val="en-GB"/>
              </w:rPr>
            </w:pPr>
            <w:r>
              <w:rPr>
                <w:rFonts w:eastAsiaTheme="minorEastAsia"/>
                <w:sz w:val="20"/>
                <w:szCs w:val="20"/>
                <w:lang w:val="en-GB"/>
              </w:rPr>
              <w:t xml:space="preserve">For Q2: if it means the </w:t>
            </w:r>
            <w:r w:rsidRPr="00C83DCD">
              <w:rPr>
                <w:rFonts w:eastAsiaTheme="minorEastAsia"/>
                <w:sz w:val="20"/>
                <w:szCs w:val="20"/>
                <w:lang w:val="en-GB"/>
              </w:rPr>
              <w:t>wake-up delay</w:t>
            </w:r>
            <w:r>
              <w:rPr>
                <w:rFonts w:eastAsiaTheme="minorEastAsia"/>
                <w:sz w:val="20"/>
                <w:szCs w:val="20"/>
                <w:lang w:val="en-GB"/>
              </w:rPr>
              <w:t xml:space="preserve"> for UE capability, 400ms and 800ms can be supported.</w:t>
            </w:r>
          </w:p>
        </w:tc>
      </w:tr>
      <w:tr w:rsidR="0076446A" w14:paraId="7617B568" w14:textId="77777777" w:rsidTr="00E174FE">
        <w:tc>
          <w:tcPr>
            <w:tcW w:w="1255" w:type="dxa"/>
          </w:tcPr>
          <w:p w14:paraId="5F146D02" w14:textId="16B322CF"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2DA6E123" w14:textId="32DBB038" w:rsidR="0076446A" w:rsidRDefault="0076446A" w:rsidP="0076446A">
            <w:pPr>
              <w:spacing w:after="0"/>
              <w:rPr>
                <w:rFonts w:eastAsiaTheme="minorEastAsia"/>
                <w:sz w:val="20"/>
                <w:szCs w:val="20"/>
                <w:lang w:val="en-GB"/>
              </w:rPr>
            </w:pPr>
            <w:r>
              <w:rPr>
                <w:rFonts w:eastAsiaTheme="minorEastAsia"/>
                <w:sz w:val="20"/>
                <w:szCs w:val="20"/>
                <w:lang w:val="en-GB"/>
              </w:rPr>
              <w:t xml:space="preserve">One clarification here, </w:t>
            </w:r>
            <w:r>
              <w:rPr>
                <w:sz w:val="20"/>
                <w:szCs w:val="20"/>
              </w:rPr>
              <w:t>is</w:t>
            </w:r>
            <w:r w:rsidRPr="004D28A9">
              <w:rPr>
                <w:sz w:val="20"/>
                <w:szCs w:val="20"/>
              </w:rPr>
              <w:t xml:space="preserve"> LP WUS MO </w:t>
            </w:r>
            <w:r>
              <w:rPr>
                <w:sz w:val="20"/>
                <w:szCs w:val="20"/>
              </w:rPr>
              <w:t xml:space="preserve">needs to be updated to LO? Since LO is a set of LP-WUS MO and there is no need to configure offset for each LP-WUS MO relative to PO. </w:t>
            </w:r>
            <w:r>
              <w:rPr>
                <w:rFonts w:eastAsiaTheme="minorEastAsia"/>
                <w:sz w:val="20"/>
                <w:szCs w:val="20"/>
                <w:lang w:val="en-GB"/>
              </w:rPr>
              <w:t xml:space="preserve">Besides, we think UE needs to report its supported wake up delay which is the time gap between UE detecting LP-WUS targeted to itself and its associated PO. </w:t>
            </w:r>
          </w:p>
        </w:tc>
      </w:tr>
    </w:tbl>
    <w:p w14:paraId="46760493" w14:textId="77777777" w:rsidR="00CB166B" w:rsidRPr="000A5CB6" w:rsidRDefault="00CB166B" w:rsidP="000A5CB6">
      <w:pPr>
        <w:spacing w:after="120" w:line="240" w:lineRule="auto"/>
        <w:rPr>
          <w:sz w:val="20"/>
          <w:szCs w:val="20"/>
        </w:rPr>
      </w:pPr>
    </w:p>
    <w:p w14:paraId="559C829F" w14:textId="2DCD9541" w:rsidR="00CC0C92" w:rsidRDefault="00585C72">
      <w:pPr>
        <w:pStyle w:val="Heading2"/>
        <w:rPr>
          <w:lang w:val="en-GB"/>
        </w:rPr>
      </w:pPr>
      <w:r>
        <w:rPr>
          <w:lang w:val="en-GB"/>
        </w:rPr>
        <w:t xml:space="preserve">UE </w:t>
      </w:r>
      <w:proofErr w:type="spellStart"/>
      <w:r>
        <w:rPr>
          <w:lang w:val="en-GB"/>
        </w:rPr>
        <w:t>behavior</w:t>
      </w:r>
      <w:proofErr w:type="spellEnd"/>
      <w:r>
        <w:rPr>
          <w:lang w:val="en-GB"/>
        </w:rPr>
        <w:t xml:space="preserve"> after receiving LP-WUS</w:t>
      </w:r>
    </w:p>
    <w:p w14:paraId="1CE6699A" w14:textId="1110E086" w:rsidR="00AB5E33" w:rsidRDefault="004411FA" w:rsidP="00EB269C">
      <w:pPr>
        <w:spacing w:after="0"/>
        <w:rPr>
          <w:sz w:val="20"/>
          <w:szCs w:val="20"/>
        </w:rPr>
      </w:pPr>
      <w:r>
        <w:rPr>
          <w:sz w:val="20"/>
          <w:szCs w:val="20"/>
        </w:rPr>
        <w:t>The following options have been discussed by companies for the UE behavior after receiving LP-WUS</w:t>
      </w:r>
      <w:r w:rsidR="00D25E7C">
        <w:rPr>
          <w:sz w:val="20"/>
          <w:szCs w:val="20"/>
        </w:rPr>
        <w:t>:</w:t>
      </w:r>
    </w:p>
    <w:p w14:paraId="50F1E531" w14:textId="069676EB" w:rsidR="00D25E7C" w:rsidRDefault="00D25E7C" w:rsidP="00D25E7C">
      <w:pPr>
        <w:pStyle w:val="ListParagraph"/>
        <w:numPr>
          <w:ilvl w:val="0"/>
          <w:numId w:val="40"/>
        </w:numPr>
        <w:spacing w:after="0"/>
        <w:ind w:leftChars="0"/>
        <w:rPr>
          <w:szCs w:val="20"/>
        </w:rPr>
      </w:pPr>
      <w:r>
        <w:rPr>
          <w:szCs w:val="20"/>
        </w:rPr>
        <w:t>Monitoring paging PDCCH</w:t>
      </w:r>
      <w:r w:rsidR="007B2A20">
        <w:rPr>
          <w:szCs w:val="20"/>
        </w:rPr>
        <w:t xml:space="preserve"> (or replacing PEI)</w:t>
      </w:r>
    </w:p>
    <w:p w14:paraId="6DF0C214" w14:textId="023938A7" w:rsidR="00D25E7C" w:rsidRDefault="00D25E7C" w:rsidP="00D25E7C">
      <w:pPr>
        <w:pStyle w:val="ListParagraph"/>
        <w:numPr>
          <w:ilvl w:val="1"/>
          <w:numId w:val="40"/>
        </w:numPr>
        <w:spacing w:after="0"/>
        <w:ind w:leftChars="0"/>
        <w:rPr>
          <w:szCs w:val="20"/>
        </w:rPr>
      </w:pPr>
      <w:r>
        <w:rPr>
          <w:szCs w:val="20"/>
        </w:rPr>
        <w:t xml:space="preserve">[1] </w:t>
      </w:r>
      <w:proofErr w:type="spellStart"/>
      <w:r>
        <w:rPr>
          <w:szCs w:val="20"/>
        </w:rPr>
        <w:t>Spreadtrum</w:t>
      </w:r>
      <w:proofErr w:type="spellEnd"/>
      <w:r w:rsidR="00982098">
        <w:rPr>
          <w:szCs w:val="20"/>
        </w:rPr>
        <w:t>, [3] vivo (FFS PEI)</w:t>
      </w:r>
      <w:r w:rsidR="007B2A20">
        <w:rPr>
          <w:szCs w:val="20"/>
        </w:rPr>
        <w:t>, [4] TCL</w:t>
      </w:r>
      <w:r w:rsidR="00FE6574">
        <w:rPr>
          <w:szCs w:val="20"/>
        </w:rPr>
        <w:t>, [8] ZTE</w:t>
      </w:r>
      <w:r w:rsidR="00B21DCA">
        <w:rPr>
          <w:szCs w:val="20"/>
        </w:rPr>
        <w:t>/</w:t>
      </w:r>
      <w:proofErr w:type="spellStart"/>
      <w:r w:rsidR="00B21DCA">
        <w:rPr>
          <w:szCs w:val="20"/>
        </w:rPr>
        <w:t>Sanechips</w:t>
      </w:r>
      <w:proofErr w:type="spellEnd"/>
      <w:r w:rsidR="00144ED0">
        <w:rPr>
          <w:szCs w:val="20"/>
        </w:rPr>
        <w:t>, [16] Sony</w:t>
      </w:r>
      <w:r w:rsidR="00D47FFD">
        <w:rPr>
          <w:szCs w:val="20"/>
        </w:rPr>
        <w:t>, [17] Lenovo</w:t>
      </w:r>
      <w:r w:rsidR="00FC7D20">
        <w:rPr>
          <w:szCs w:val="20"/>
        </w:rPr>
        <w:t>, [22] Ericsson</w:t>
      </w:r>
      <w:r w:rsidR="00645426">
        <w:rPr>
          <w:szCs w:val="20"/>
        </w:rPr>
        <w:t>, [27] Nordic</w:t>
      </w:r>
    </w:p>
    <w:p w14:paraId="3BDF8829" w14:textId="0FF51D9A" w:rsidR="00D47FFD" w:rsidRDefault="00D47FFD" w:rsidP="00D25E7C">
      <w:pPr>
        <w:pStyle w:val="ListParagraph"/>
        <w:numPr>
          <w:ilvl w:val="0"/>
          <w:numId w:val="40"/>
        </w:numPr>
        <w:spacing w:after="0"/>
        <w:ind w:leftChars="0"/>
        <w:rPr>
          <w:szCs w:val="20"/>
        </w:rPr>
      </w:pPr>
      <w:r>
        <w:rPr>
          <w:szCs w:val="20"/>
        </w:rPr>
        <w:t>Monitoring PEI</w:t>
      </w:r>
    </w:p>
    <w:p w14:paraId="6A856E3F" w14:textId="3F84F291" w:rsidR="00D47FFD" w:rsidRDefault="00D47FFD" w:rsidP="00D47FFD">
      <w:pPr>
        <w:pStyle w:val="ListParagraph"/>
        <w:numPr>
          <w:ilvl w:val="1"/>
          <w:numId w:val="40"/>
        </w:numPr>
        <w:spacing w:after="0"/>
        <w:ind w:leftChars="0"/>
        <w:rPr>
          <w:szCs w:val="20"/>
        </w:rPr>
      </w:pPr>
      <w:r>
        <w:rPr>
          <w:szCs w:val="20"/>
        </w:rPr>
        <w:t>[17] Lenovo</w:t>
      </w:r>
    </w:p>
    <w:p w14:paraId="03D5889F" w14:textId="5F222482" w:rsidR="00D25E7C" w:rsidRDefault="001D77DE" w:rsidP="00D25E7C">
      <w:pPr>
        <w:pStyle w:val="ListParagraph"/>
        <w:numPr>
          <w:ilvl w:val="0"/>
          <w:numId w:val="40"/>
        </w:numPr>
        <w:spacing w:after="0"/>
        <w:ind w:leftChars="0"/>
        <w:rPr>
          <w:szCs w:val="20"/>
        </w:rPr>
      </w:pPr>
      <w:r>
        <w:rPr>
          <w:szCs w:val="20"/>
        </w:rPr>
        <w:t>Dynamic PO</w:t>
      </w:r>
    </w:p>
    <w:p w14:paraId="24378D1E" w14:textId="663D7D54" w:rsidR="001D77DE" w:rsidRDefault="001D77DE" w:rsidP="001D77DE">
      <w:pPr>
        <w:pStyle w:val="ListParagraph"/>
        <w:numPr>
          <w:ilvl w:val="1"/>
          <w:numId w:val="40"/>
        </w:numPr>
        <w:spacing w:after="0"/>
        <w:ind w:leftChars="0"/>
        <w:rPr>
          <w:szCs w:val="20"/>
        </w:rPr>
      </w:pPr>
      <w:r>
        <w:rPr>
          <w:szCs w:val="20"/>
        </w:rPr>
        <w:t>[2] HW/</w:t>
      </w:r>
      <w:proofErr w:type="spellStart"/>
      <w:r>
        <w:rPr>
          <w:szCs w:val="20"/>
        </w:rPr>
        <w:t>HiSi</w:t>
      </w:r>
      <w:proofErr w:type="spellEnd"/>
      <w:r w:rsidR="00A921B9">
        <w:rPr>
          <w:szCs w:val="20"/>
        </w:rPr>
        <w:t>, [8] ZTE</w:t>
      </w:r>
      <w:r w:rsidR="00E80131">
        <w:rPr>
          <w:szCs w:val="20"/>
        </w:rPr>
        <w:t>, [11] Sharp</w:t>
      </w:r>
      <w:r w:rsidR="007446B4">
        <w:rPr>
          <w:szCs w:val="20"/>
        </w:rPr>
        <w:t>, [26] LG</w:t>
      </w:r>
    </w:p>
    <w:p w14:paraId="27F5E78E" w14:textId="3DFB2A6B" w:rsidR="00EA044E" w:rsidRDefault="00EA044E" w:rsidP="001D77DE">
      <w:pPr>
        <w:pStyle w:val="ListParagraph"/>
        <w:numPr>
          <w:ilvl w:val="1"/>
          <w:numId w:val="40"/>
        </w:numPr>
        <w:spacing w:after="0"/>
        <w:ind w:leftChars="0"/>
        <w:rPr>
          <w:szCs w:val="20"/>
        </w:rPr>
      </w:pPr>
      <w:r>
        <w:rPr>
          <w:szCs w:val="20"/>
        </w:rPr>
        <w:t>No: [19] Nokia/NSB</w:t>
      </w:r>
    </w:p>
    <w:p w14:paraId="60D49E0F" w14:textId="35D824CC" w:rsidR="007B2A20" w:rsidRDefault="007B2A20" w:rsidP="007B2A20">
      <w:pPr>
        <w:pStyle w:val="ListParagraph"/>
        <w:numPr>
          <w:ilvl w:val="0"/>
          <w:numId w:val="40"/>
        </w:numPr>
        <w:spacing w:after="0"/>
        <w:ind w:leftChars="0"/>
        <w:rPr>
          <w:szCs w:val="20"/>
        </w:rPr>
      </w:pPr>
      <w:r>
        <w:rPr>
          <w:szCs w:val="20"/>
        </w:rPr>
        <w:t>Transmit PRACH</w:t>
      </w:r>
      <w:r w:rsidR="007147E1">
        <w:rPr>
          <w:szCs w:val="20"/>
        </w:rPr>
        <w:t>: [4] TCL</w:t>
      </w:r>
      <w:r w:rsidR="00144ED0">
        <w:rPr>
          <w:szCs w:val="20"/>
        </w:rPr>
        <w:t>, [16] Sony</w:t>
      </w:r>
    </w:p>
    <w:p w14:paraId="33CB3612" w14:textId="42CDA62F" w:rsidR="007B2A20" w:rsidRDefault="007B2A20" w:rsidP="007B2A20">
      <w:pPr>
        <w:pStyle w:val="ListParagraph"/>
        <w:numPr>
          <w:ilvl w:val="1"/>
          <w:numId w:val="40"/>
        </w:numPr>
        <w:spacing w:after="0"/>
        <w:ind w:leftChars="0"/>
        <w:rPr>
          <w:szCs w:val="20"/>
        </w:rPr>
      </w:pPr>
      <w:r>
        <w:rPr>
          <w:szCs w:val="20"/>
        </w:rPr>
        <w:t>[4] TCL</w:t>
      </w:r>
      <w:r w:rsidR="00B04D8F">
        <w:rPr>
          <w:szCs w:val="20"/>
        </w:rPr>
        <w:t xml:space="preserve"> (Question from moderator: why does </w:t>
      </w:r>
      <w:r w:rsidR="0009319E">
        <w:rPr>
          <w:szCs w:val="20"/>
        </w:rPr>
        <w:t>an idle/inactive</w:t>
      </w:r>
      <w:r w:rsidR="00B04D8F">
        <w:rPr>
          <w:szCs w:val="20"/>
        </w:rPr>
        <w:t xml:space="preserve"> UE need to re-establish connection?)</w:t>
      </w:r>
    </w:p>
    <w:p w14:paraId="4EB4708E" w14:textId="2DAAB499" w:rsidR="007147E1" w:rsidRDefault="007147E1" w:rsidP="007B2A20">
      <w:pPr>
        <w:pStyle w:val="ListParagraph"/>
        <w:numPr>
          <w:ilvl w:val="1"/>
          <w:numId w:val="40"/>
        </w:numPr>
        <w:spacing w:after="0"/>
        <w:ind w:leftChars="0"/>
        <w:rPr>
          <w:szCs w:val="20"/>
        </w:rPr>
      </w:pPr>
      <w:r>
        <w:rPr>
          <w:szCs w:val="20"/>
        </w:rPr>
        <w:t>No: [11] Sharp</w:t>
      </w:r>
    </w:p>
    <w:p w14:paraId="6C61C6AE" w14:textId="06322ADE" w:rsidR="00C875BD" w:rsidRDefault="00C875BD" w:rsidP="00C875BD">
      <w:pPr>
        <w:pStyle w:val="ListParagraph"/>
        <w:numPr>
          <w:ilvl w:val="0"/>
          <w:numId w:val="40"/>
        </w:numPr>
        <w:spacing w:after="0"/>
        <w:ind w:leftChars="0"/>
        <w:rPr>
          <w:szCs w:val="20"/>
        </w:rPr>
      </w:pPr>
      <w:r>
        <w:rPr>
          <w:szCs w:val="20"/>
        </w:rPr>
        <w:t>Up to UE implementation whether to monitor paging PDCCH or PEI</w:t>
      </w:r>
    </w:p>
    <w:p w14:paraId="08F6FAF1" w14:textId="6E02F035" w:rsidR="00C875BD" w:rsidRDefault="00C875BD" w:rsidP="00C875BD">
      <w:pPr>
        <w:pStyle w:val="ListParagraph"/>
        <w:numPr>
          <w:ilvl w:val="1"/>
          <w:numId w:val="40"/>
        </w:numPr>
        <w:spacing w:after="0"/>
        <w:ind w:leftChars="0"/>
        <w:rPr>
          <w:szCs w:val="20"/>
        </w:rPr>
      </w:pPr>
      <w:r>
        <w:rPr>
          <w:szCs w:val="20"/>
        </w:rPr>
        <w:t>[5] CMCC</w:t>
      </w:r>
      <w:r w:rsidR="007147E1">
        <w:rPr>
          <w:szCs w:val="20"/>
        </w:rPr>
        <w:t>, [11] Sharp</w:t>
      </w:r>
      <w:r w:rsidR="006A12A0">
        <w:rPr>
          <w:szCs w:val="20"/>
        </w:rPr>
        <w:t>, [20] Apple</w:t>
      </w:r>
    </w:p>
    <w:p w14:paraId="64E49E28" w14:textId="40EFA6A4" w:rsidR="00D93DAA" w:rsidRDefault="00D93DAA" w:rsidP="00D93DAA">
      <w:pPr>
        <w:pStyle w:val="ListParagraph"/>
        <w:numPr>
          <w:ilvl w:val="0"/>
          <w:numId w:val="40"/>
        </w:numPr>
        <w:spacing w:after="0"/>
        <w:ind w:leftChars="0"/>
        <w:rPr>
          <w:szCs w:val="20"/>
        </w:rPr>
      </w:pPr>
      <w:r>
        <w:rPr>
          <w:szCs w:val="20"/>
        </w:rPr>
        <w:t>Configurable whether to monitor paging PDCCH or PEI</w:t>
      </w:r>
    </w:p>
    <w:p w14:paraId="484798CE" w14:textId="1C5CCF7B" w:rsidR="00D93DAA" w:rsidRDefault="00D93DAA" w:rsidP="00D93DAA">
      <w:pPr>
        <w:pStyle w:val="ListParagraph"/>
        <w:numPr>
          <w:ilvl w:val="1"/>
          <w:numId w:val="40"/>
        </w:numPr>
        <w:spacing w:after="0"/>
        <w:ind w:leftChars="0"/>
        <w:rPr>
          <w:szCs w:val="20"/>
        </w:rPr>
      </w:pPr>
      <w:r>
        <w:rPr>
          <w:szCs w:val="20"/>
        </w:rPr>
        <w:lastRenderedPageBreak/>
        <w:t xml:space="preserve">[9] </w:t>
      </w:r>
      <w:proofErr w:type="spellStart"/>
      <w:r>
        <w:rPr>
          <w:szCs w:val="20"/>
        </w:rPr>
        <w:t>xiaomi</w:t>
      </w:r>
      <w:proofErr w:type="spellEnd"/>
    </w:p>
    <w:p w14:paraId="7D65BAD5" w14:textId="0DC3618B" w:rsidR="006E226F" w:rsidRDefault="006E226F" w:rsidP="006E226F">
      <w:pPr>
        <w:pStyle w:val="ListParagraph"/>
        <w:numPr>
          <w:ilvl w:val="0"/>
          <w:numId w:val="40"/>
        </w:numPr>
        <w:spacing w:after="0"/>
        <w:ind w:leftChars="0"/>
        <w:rPr>
          <w:szCs w:val="20"/>
        </w:rPr>
      </w:pPr>
      <w:r w:rsidRPr="006E226F">
        <w:rPr>
          <w:szCs w:val="20"/>
        </w:rPr>
        <w:t>For UE triggered by LP-WUS to monitor existing PO, introducing a time window based on the reception of LP-WUS.</w:t>
      </w:r>
    </w:p>
    <w:p w14:paraId="5C62D6A5" w14:textId="78F725D4" w:rsidR="006E226F" w:rsidRPr="00D25E7C" w:rsidRDefault="006E226F" w:rsidP="006E226F">
      <w:pPr>
        <w:pStyle w:val="ListParagraph"/>
        <w:numPr>
          <w:ilvl w:val="1"/>
          <w:numId w:val="40"/>
        </w:numPr>
        <w:spacing w:after="0"/>
        <w:ind w:leftChars="0"/>
        <w:rPr>
          <w:szCs w:val="20"/>
        </w:rPr>
      </w:pPr>
      <w:r>
        <w:rPr>
          <w:szCs w:val="20"/>
        </w:rPr>
        <w:t>[26] LG</w:t>
      </w:r>
    </w:p>
    <w:p w14:paraId="153A7EA1" w14:textId="77777777" w:rsidR="007F19BB" w:rsidRDefault="007F19BB" w:rsidP="00EB269C">
      <w:pPr>
        <w:spacing w:after="0"/>
        <w:rPr>
          <w:szCs w:val="20"/>
        </w:rPr>
      </w:pPr>
    </w:p>
    <w:p w14:paraId="2450E769" w14:textId="66AEF109" w:rsidR="008E3274" w:rsidRDefault="00722A36" w:rsidP="008E3274">
      <w:pPr>
        <w:pStyle w:val="Heading4"/>
        <w:numPr>
          <w:ilvl w:val="0"/>
          <w:numId w:val="0"/>
        </w:numPr>
        <w:spacing w:after="120" w:line="240" w:lineRule="auto"/>
        <w:rPr>
          <w:sz w:val="20"/>
          <w:szCs w:val="20"/>
          <w:lang w:val="en-GB"/>
        </w:rPr>
      </w:pPr>
      <w:r w:rsidRPr="00722A36">
        <w:rPr>
          <w:b/>
          <w:bCs/>
          <w:sz w:val="20"/>
          <w:szCs w:val="20"/>
          <w:highlight w:val="lightGray"/>
          <w:lang w:val="en-GB"/>
        </w:rPr>
        <w:t xml:space="preserve">[CLOSED] </w:t>
      </w:r>
      <w:r w:rsidR="008E3274" w:rsidRPr="00722A36">
        <w:rPr>
          <w:b/>
          <w:bCs/>
          <w:sz w:val="20"/>
          <w:szCs w:val="20"/>
          <w:highlight w:val="lightGray"/>
          <w:lang w:val="en-GB"/>
        </w:rPr>
        <w:t>Proposal 3-1r1</w:t>
      </w:r>
      <w:r w:rsidR="008E3274" w:rsidRPr="00722A36">
        <w:rPr>
          <w:sz w:val="20"/>
          <w:szCs w:val="20"/>
          <w:highlight w:val="lightGray"/>
          <w:lang w:val="en-GB"/>
        </w:rPr>
        <w:t>:</w:t>
      </w:r>
      <w:r w:rsidR="008E3274" w:rsidRPr="00200B07">
        <w:rPr>
          <w:sz w:val="20"/>
          <w:szCs w:val="20"/>
          <w:lang w:val="en-GB"/>
        </w:rPr>
        <w:t xml:space="preserve"> </w:t>
      </w:r>
    </w:p>
    <w:p w14:paraId="4ECA7020" w14:textId="77777777" w:rsidR="008E3274" w:rsidRPr="004D28A9" w:rsidRDefault="008E3274" w:rsidP="008E3274">
      <w:pPr>
        <w:spacing w:after="0" w:line="240" w:lineRule="auto"/>
        <w:rPr>
          <w:sz w:val="20"/>
          <w:szCs w:val="20"/>
        </w:rPr>
      </w:pPr>
      <w:r w:rsidRPr="004D28A9">
        <w:rPr>
          <w:sz w:val="20"/>
          <w:szCs w:val="20"/>
        </w:rPr>
        <w:t>For UE behavior after receiving LP-WUS, consider the following options:</w:t>
      </w:r>
    </w:p>
    <w:p w14:paraId="473C5251"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1: always monitoring legacy PO (paging PDCCH/PDSCH)</w:t>
      </w:r>
    </w:p>
    <w:p w14:paraId="702ECD55"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4E8822E6"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57AFB67B"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4: dynamic PO</w:t>
      </w:r>
    </w:p>
    <w:p w14:paraId="0AF8803A" w14:textId="77777777" w:rsidR="008E3274" w:rsidRPr="00200B07" w:rsidRDefault="008E3274" w:rsidP="00196E35">
      <w:pPr>
        <w:pStyle w:val="ListParagraph"/>
        <w:numPr>
          <w:ilvl w:val="0"/>
          <w:numId w:val="50"/>
        </w:numPr>
        <w:spacing w:after="0"/>
        <w:ind w:leftChars="0"/>
        <w:rPr>
          <w:rFonts w:ascii="Times New Roman" w:hAnsi="Times New Roman"/>
        </w:rPr>
      </w:pPr>
      <w:r>
        <w:rPr>
          <w:rFonts w:ascii="Times New Roman" w:hAnsi="Times New Roman"/>
        </w:rPr>
        <w:t>[</w:t>
      </w:r>
      <w:r w:rsidRPr="00200B07">
        <w:rPr>
          <w:rFonts w:ascii="Times New Roman" w:hAnsi="Times New Roman"/>
        </w:rPr>
        <w:t xml:space="preserve">Option </w:t>
      </w:r>
      <w:r>
        <w:rPr>
          <w:rFonts w:ascii="Times New Roman" w:hAnsi="Times New Roman"/>
        </w:rPr>
        <w:t>5</w:t>
      </w:r>
      <w:r w:rsidRPr="00200B07">
        <w:rPr>
          <w:rFonts w:ascii="Times New Roman" w:hAnsi="Times New Roman"/>
        </w:rPr>
        <w:t xml:space="preserve">: </w:t>
      </w:r>
      <w:r>
        <w:rPr>
          <w:rFonts w:ascii="Times New Roman" w:hAnsi="Times New Roman"/>
        </w:rPr>
        <w:t>configurable</w:t>
      </w:r>
      <w:r w:rsidRPr="00200B07">
        <w:rPr>
          <w:rFonts w:ascii="Times New Roman" w:hAnsi="Times New Roman"/>
        </w:rPr>
        <w:t xml:space="preserve"> whether to monitor legacy PO or PEI</w:t>
      </w:r>
      <w:r>
        <w:rPr>
          <w:rFonts w:ascii="Times New Roman" w:hAnsi="Times New Roman"/>
        </w:rPr>
        <w:t>]</w:t>
      </w:r>
    </w:p>
    <w:p w14:paraId="4D48DEB2" w14:textId="6DD2335A" w:rsidR="008E3274" w:rsidRPr="008E3274" w:rsidRDefault="008E3274" w:rsidP="00196E35">
      <w:pPr>
        <w:pStyle w:val="ListParagraph"/>
        <w:numPr>
          <w:ilvl w:val="0"/>
          <w:numId w:val="50"/>
        </w:numPr>
        <w:ind w:leftChars="0"/>
        <w:rPr>
          <w:rFonts w:ascii="Times New Roman" w:hAnsi="Times New Roman"/>
        </w:rPr>
      </w:pPr>
      <w:r>
        <w:rPr>
          <w:rFonts w:ascii="Times New Roman" w:hAnsi="Times New Roman"/>
        </w:rPr>
        <w:t>[Option 6: transmit PRACH]</w:t>
      </w:r>
    </w:p>
    <w:tbl>
      <w:tblPr>
        <w:tblStyle w:val="TableGrid"/>
        <w:tblW w:w="0" w:type="auto"/>
        <w:tblLook w:val="04A0" w:firstRow="1" w:lastRow="0" w:firstColumn="1" w:lastColumn="0" w:noHBand="0" w:noVBand="1"/>
      </w:tblPr>
      <w:tblGrid>
        <w:gridCol w:w="1255"/>
        <w:gridCol w:w="8095"/>
      </w:tblGrid>
      <w:tr w:rsidR="00E80131" w14:paraId="0461E99C" w14:textId="77777777" w:rsidTr="00E043B0">
        <w:tc>
          <w:tcPr>
            <w:tcW w:w="1255" w:type="dxa"/>
            <w:shd w:val="clear" w:color="auto" w:fill="9CC2E5" w:themeFill="accent5" w:themeFillTint="99"/>
          </w:tcPr>
          <w:p w14:paraId="5983427A" w14:textId="77777777" w:rsidR="00E80131" w:rsidRDefault="00E80131"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B9A2A9F" w14:textId="77777777" w:rsidR="00E80131" w:rsidRDefault="00E80131" w:rsidP="00E043B0">
            <w:pPr>
              <w:spacing w:after="0"/>
              <w:rPr>
                <w:b/>
                <w:bCs/>
                <w:sz w:val="20"/>
                <w:szCs w:val="20"/>
                <w:lang w:val="en-GB"/>
              </w:rPr>
            </w:pPr>
            <w:r>
              <w:rPr>
                <w:b/>
                <w:bCs/>
                <w:sz w:val="20"/>
                <w:szCs w:val="20"/>
                <w:lang w:val="en-GB"/>
              </w:rPr>
              <w:t>Comments</w:t>
            </w:r>
          </w:p>
        </w:tc>
      </w:tr>
      <w:tr w:rsidR="00BE6EF0" w14:paraId="6711FD1E" w14:textId="77777777" w:rsidTr="00BE6EF0">
        <w:tc>
          <w:tcPr>
            <w:tcW w:w="1255" w:type="dxa"/>
          </w:tcPr>
          <w:p w14:paraId="3F8A8006" w14:textId="77777777" w:rsidR="00BE6EF0" w:rsidRDefault="00BE6EF0" w:rsidP="00F649C3">
            <w:pPr>
              <w:spacing w:after="0"/>
              <w:rPr>
                <w:rFonts w:eastAsia="SimSun"/>
                <w:sz w:val="20"/>
                <w:szCs w:val="20"/>
              </w:rPr>
            </w:pPr>
            <w:r>
              <w:rPr>
                <w:rFonts w:eastAsia="SimSun"/>
                <w:sz w:val="20"/>
                <w:szCs w:val="20"/>
              </w:rPr>
              <w:t>Qualcomm</w:t>
            </w:r>
          </w:p>
        </w:tc>
        <w:tc>
          <w:tcPr>
            <w:tcW w:w="8095" w:type="dxa"/>
          </w:tcPr>
          <w:p w14:paraId="3F5E3A06" w14:textId="77777777" w:rsidR="00BE6EF0" w:rsidRDefault="00BE6EF0" w:rsidP="00F649C3">
            <w:pPr>
              <w:spacing w:after="0"/>
              <w:rPr>
                <w:rFonts w:eastAsiaTheme="minorEastAsia"/>
                <w:sz w:val="20"/>
                <w:szCs w:val="20"/>
              </w:rPr>
            </w:pPr>
            <w:r>
              <w:rPr>
                <w:rFonts w:eastAsiaTheme="minorEastAsia"/>
                <w:sz w:val="20"/>
                <w:szCs w:val="20"/>
              </w:rPr>
              <w:t xml:space="preserve">We support options that allow the UE to monitor PEI before PO. Generally speaking, the </w:t>
            </w:r>
            <w:r>
              <w:rPr>
                <w:rFonts w:eastAsiaTheme="minorEastAsia" w:hint="eastAsia"/>
                <w:sz w:val="20"/>
                <w:szCs w:val="20"/>
              </w:rPr>
              <w:t>PD</w:t>
            </w:r>
            <w:r>
              <w:rPr>
                <w:rFonts w:eastAsiaTheme="minorEastAsia"/>
                <w:sz w:val="20"/>
                <w:szCs w:val="20"/>
              </w:rPr>
              <w:t>CCH based PEI can have a better UE subgrouping granularity than LP-WUS when everything else such as coverage and resource usage is the same. This suggests that UE can use both LP-WUS and PEI for maximum power saving.</w:t>
            </w:r>
          </w:p>
          <w:p w14:paraId="1CE4DBD6" w14:textId="77777777" w:rsidR="00BE6EF0" w:rsidRDefault="00BE6EF0" w:rsidP="00F649C3">
            <w:pPr>
              <w:spacing w:after="0"/>
              <w:rPr>
                <w:rFonts w:eastAsiaTheme="minorEastAsia"/>
                <w:sz w:val="20"/>
                <w:szCs w:val="20"/>
              </w:rPr>
            </w:pPr>
            <w:r>
              <w:rPr>
                <w:rFonts w:eastAsiaTheme="minorEastAsia"/>
                <w:sz w:val="20"/>
                <w:szCs w:val="20"/>
              </w:rPr>
              <w:t>Besides, as discussed in Proposal 2-5, if the UE is allowed to monitor PEI first, UE MR ramp-up time should use PEI location as the reference. Otherwise, the reference is the PO location. Then, it is not fully up to UE implementation whether UE can select to monitor PEI or PO after LP-WUS.</w:t>
            </w:r>
          </w:p>
          <w:p w14:paraId="12D26A8D" w14:textId="77777777" w:rsidR="00BE6EF0" w:rsidRDefault="00BE6EF0" w:rsidP="00F649C3">
            <w:pPr>
              <w:spacing w:after="0"/>
              <w:rPr>
                <w:rFonts w:eastAsiaTheme="minorEastAsia"/>
                <w:sz w:val="20"/>
                <w:szCs w:val="20"/>
              </w:rPr>
            </w:pPr>
            <w:r>
              <w:rPr>
                <w:rFonts w:eastAsiaTheme="minorEastAsia"/>
                <w:sz w:val="20"/>
                <w:szCs w:val="20"/>
              </w:rPr>
              <w:t>Based on these, we think option 5 is the best solution.</w:t>
            </w:r>
          </w:p>
          <w:p w14:paraId="2D4E537A" w14:textId="77777777" w:rsidR="00BE6EF0" w:rsidRDefault="00BE6EF0" w:rsidP="00F649C3">
            <w:pPr>
              <w:spacing w:after="0"/>
              <w:rPr>
                <w:rFonts w:eastAsiaTheme="minorEastAsia"/>
                <w:sz w:val="20"/>
                <w:szCs w:val="20"/>
              </w:rPr>
            </w:pPr>
          </w:p>
          <w:p w14:paraId="30E54843" w14:textId="77777777" w:rsidR="00BE6EF0" w:rsidRPr="00C4138A" w:rsidRDefault="00BE6EF0" w:rsidP="00F649C3">
            <w:pPr>
              <w:spacing w:after="0"/>
              <w:rPr>
                <w:rFonts w:eastAsiaTheme="minorEastAsia"/>
                <w:sz w:val="20"/>
                <w:szCs w:val="20"/>
              </w:rPr>
            </w:pPr>
            <w:r>
              <w:rPr>
                <w:rFonts w:eastAsiaTheme="minorEastAsia"/>
                <w:sz w:val="20"/>
                <w:szCs w:val="20"/>
              </w:rPr>
              <w:t xml:space="preserve">On option 4, dynamic PO seems not about the same design aspects of the other options. We think it should be separately discussed. </w:t>
            </w:r>
          </w:p>
        </w:tc>
      </w:tr>
      <w:tr w:rsidR="008960BE" w14:paraId="0448833D" w14:textId="77777777" w:rsidTr="00BE6EF0">
        <w:tc>
          <w:tcPr>
            <w:tcW w:w="1255" w:type="dxa"/>
          </w:tcPr>
          <w:p w14:paraId="720B25A9" w14:textId="389CF627" w:rsidR="008960BE" w:rsidRPr="00732A10" w:rsidRDefault="00732A10"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30B0A8CD" w14:textId="68BF23B8" w:rsidR="008960BE" w:rsidRPr="00732A10" w:rsidRDefault="00732A10" w:rsidP="00F649C3">
            <w:pPr>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Option2.</w:t>
            </w:r>
          </w:p>
        </w:tc>
      </w:tr>
      <w:tr w:rsidR="001654D5" w14:paraId="789D3A99" w14:textId="77777777" w:rsidTr="000A441D">
        <w:tc>
          <w:tcPr>
            <w:tcW w:w="1255" w:type="dxa"/>
            <w:tcBorders>
              <w:bottom w:val="single" w:sz="4" w:space="0" w:color="auto"/>
            </w:tcBorders>
          </w:tcPr>
          <w:p w14:paraId="5E815586" w14:textId="167BE8B3" w:rsidR="001654D5" w:rsidRPr="00732A10" w:rsidRDefault="001654D5" w:rsidP="0076446A">
            <w:pPr>
              <w:spacing w:after="0"/>
              <w:rPr>
                <w:rFonts w:eastAsia="Yu Mincho"/>
                <w:sz w:val="20"/>
                <w:szCs w:val="20"/>
                <w:lang w:eastAsia="ja-JP"/>
              </w:rPr>
            </w:pPr>
            <w:r>
              <w:rPr>
                <w:rFonts w:eastAsia="Yu Mincho"/>
                <w:sz w:val="20"/>
                <w:szCs w:val="20"/>
                <w:lang w:eastAsia="ja-JP"/>
              </w:rPr>
              <w:t>Sharp</w:t>
            </w:r>
          </w:p>
        </w:tc>
        <w:tc>
          <w:tcPr>
            <w:tcW w:w="8095" w:type="dxa"/>
            <w:tcBorders>
              <w:bottom w:val="single" w:sz="4" w:space="0" w:color="auto"/>
            </w:tcBorders>
          </w:tcPr>
          <w:p w14:paraId="22BAF031" w14:textId="7C243BDF" w:rsidR="001654D5" w:rsidRPr="00732A10" w:rsidRDefault="001654D5" w:rsidP="0076446A">
            <w:pPr>
              <w:spacing w:after="0"/>
              <w:rPr>
                <w:rFonts w:eastAsia="Yu Mincho"/>
                <w:sz w:val="20"/>
                <w:szCs w:val="20"/>
                <w:lang w:eastAsia="ja-JP"/>
              </w:rPr>
            </w:pPr>
            <w:r>
              <w:rPr>
                <w:rFonts w:eastAsia="Yu Mincho"/>
                <w:sz w:val="20"/>
                <w:szCs w:val="20"/>
                <w:lang w:eastAsia="ja-JP"/>
              </w:rPr>
              <w:t>RAN2 has agreed that monitoring legacy PO is the baseline,</w:t>
            </w:r>
            <w:r w:rsidR="00E87ED4">
              <w:rPr>
                <w:rFonts w:eastAsia="Yu Mincho"/>
                <w:sz w:val="20"/>
                <w:szCs w:val="20"/>
                <w:lang w:eastAsia="ja-JP"/>
              </w:rPr>
              <w:t xml:space="preserve"> </w:t>
            </w:r>
            <w:r>
              <w:rPr>
                <w:rFonts w:eastAsia="Yu Mincho"/>
                <w:sz w:val="20"/>
                <w:szCs w:val="20"/>
                <w:lang w:eastAsia="ja-JP"/>
              </w:rPr>
              <w:t xml:space="preserve">so option1 should not be listed here for </w:t>
            </w:r>
            <w:proofErr w:type="spellStart"/>
            <w:r>
              <w:rPr>
                <w:rFonts w:eastAsia="Yu Mincho"/>
                <w:sz w:val="20"/>
                <w:szCs w:val="20"/>
                <w:lang w:eastAsia="ja-JP"/>
              </w:rPr>
              <w:t>downselection</w:t>
            </w:r>
            <w:proofErr w:type="spellEnd"/>
            <w:r>
              <w:rPr>
                <w:rFonts w:eastAsia="Yu Mincho"/>
                <w:sz w:val="20"/>
                <w:szCs w:val="20"/>
                <w:lang w:eastAsia="ja-JP"/>
              </w:rPr>
              <w:t>.</w:t>
            </w:r>
          </w:p>
        </w:tc>
      </w:tr>
      <w:tr w:rsidR="000A441D" w14:paraId="2D836140" w14:textId="77777777" w:rsidTr="000A441D">
        <w:tc>
          <w:tcPr>
            <w:tcW w:w="1255" w:type="dxa"/>
            <w:shd w:val="clear" w:color="auto" w:fill="BDD6EE" w:themeFill="accent5" w:themeFillTint="66"/>
          </w:tcPr>
          <w:p w14:paraId="13F15810" w14:textId="252D3628" w:rsidR="000A441D" w:rsidRDefault="000A441D" w:rsidP="0076446A">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2CCC1D0E" w14:textId="23961347" w:rsidR="000A441D" w:rsidRDefault="000A441D" w:rsidP="0076446A">
            <w:pPr>
              <w:spacing w:after="0"/>
              <w:rPr>
                <w:rFonts w:eastAsia="Yu Mincho"/>
                <w:sz w:val="20"/>
                <w:szCs w:val="20"/>
                <w:lang w:eastAsia="ja-JP"/>
              </w:rPr>
            </w:pPr>
            <w:r>
              <w:rPr>
                <w:rFonts w:eastAsia="Yu Mincho"/>
                <w:sz w:val="20"/>
                <w:szCs w:val="20"/>
                <w:lang w:eastAsia="ja-JP"/>
              </w:rPr>
              <w:t>Please see new proposals below. Discussion closed.</w:t>
            </w:r>
          </w:p>
        </w:tc>
      </w:tr>
    </w:tbl>
    <w:p w14:paraId="4A87EC8E" w14:textId="77777777" w:rsidR="00DF4D95" w:rsidRDefault="00DF4D95" w:rsidP="00DF4D95">
      <w:pPr>
        <w:spacing w:after="0" w:line="240" w:lineRule="auto"/>
        <w:rPr>
          <w:sz w:val="20"/>
          <w:szCs w:val="20"/>
        </w:rPr>
      </w:pPr>
    </w:p>
    <w:p w14:paraId="4AFCC4E9" w14:textId="79F4EAE5" w:rsidR="00DF4D95" w:rsidRDefault="00722A36" w:rsidP="00722A36">
      <w:pPr>
        <w:spacing w:after="120"/>
        <w:rPr>
          <w:sz w:val="20"/>
          <w:szCs w:val="15"/>
        </w:rPr>
      </w:pPr>
      <w:r>
        <w:rPr>
          <w:sz w:val="20"/>
          <w:szCs w:val="15"/>
        </w:rPr>
        <w:t>After some further discussion with companies, it seems better we separate the discussion on PO monitoring and PEI monitoring.</w:t>
      </w:r>
      <w:r w:rsidR="00B367F4">
        <w:rPr>
          <w:sz w:val="20"/>
          <w:szCs w:val="15"/>
        </w:rPr>
        <w:t xml:space="preserve"> Therefore, it is split into the following two proposals.</w:t>
      </w:r>
    </w:p>
    <w:p w14:paraId="258907AB" w14:textId="3A2866FC" w:rsidR="00B367F4" w:rsidRDefault="00B367F4" w:rsidP="00722A36">
      <w:pPr>
        <w:spacing w:after="120"/>
        <w:rPr>
          <w:sz w:val="20"/>
          <w:szCs w:val="15"/>
        </w:rPr>
      </w:pPr>
      <w:r>
        <w:rPr>
          <w:sz w:val="20"/>
          <w:szCs w:val="15"/>
        </w:rPr>
        <w:t xml:space="preserve">For the monitoring of PEI, as it is currently left to UE implementation whether to monitor PEI or not </w:t>
      </w:r>
      <w:r w:rsidR="005015C6">
        <w:rPr>
          <w:sz w:val="20"/>
          <w:szCs w:val="15"/>
        </w:rPr>
        <w:t xml:space="preserve">in Rel-17, it does not seem possible or reasonable to mandate that the UE has to monitor PEI after receiving LP-WUS. </w:t>
      </w:r>
      <w:r w:rsidR="00154054">
        <w:rPr>
          <w:sz w:val="20"/>
          <w:szCs w:val="15"/>
        </w:rPr>
        <w:t>Therefore, from UE behavior point of view, it should be left to UE implementation whether to monitor PEI or not. On the other hand, when we discuss the offset for LP-WUS monitoring</w:t>
      </w:r>
      <w:r w:rsidR="00504AB6">
        <w:rPr>
          <w:sz w:val="20"/>
          <w:szCs w:val="15"/>
        </w:rPr>
        <w:t xml:space="preserve">, we may still need to discuss whether we </w:t>
      </w:r>
      <w:r w:rsidR="00567313">
        <w:rPr>
          <w:sz w:val="20"/>
          <w:szCs w:val="15"/>
        </w:rPr>
        <w:t>intend</w:t>
      </w:r>
      <w:r w:rsidR="00504AB6">
        <w:rPr>
          <w:sz w:val="20"/>
          <w:szCs w:val="15"/>
        </w:rPr>
        <w:t xml:space="preserve"> to allow the UE to monitor PEI, i.e., to give UE sufficient time </w:t>
      </w:r>
      <w:r w:rsidR="00567313">
        <w:rPr>
          <w:sz w:val="20"/>
          <w:szCs w:val="15"/>
        </w:rPr>
        <w:t>to wake up and prepare. But that will be separately discussed later.</w:t>
      </w:r>
    </w:p>
    <w:p w14:paraId="280A39AA" w14:textId="6CF8F2E8" w:rsidR="00B367F4" w:rsidRDefault="00B367F4" w:rsidP="00B367F4">
      <w:pPr>
        <w:pStyle w:val="Heading4"/>
        <w:numPr>
          <w:ilvl w:val="0"/>
          <w:numId w:val="0"/>
        </w:numPr>
        <w:spacing w:after="120" w:line="240" w:lineRule="auto"/>
        <w:rPr>
          <w:sz w:val="20"/>
          <w:szCs w:val="20"/>
          <w:lang w:val="en-GB"/>
        </w:rPr>
      </w:pPr>
      <w:r w:rsidRPr="00200B07">
        <w:rPr>
          <w:b/>
          <w:bCs/>
          <w:sz w:val="20"/>
          <w:szCs w:val="20"/>
          <w:highlight w:val="yellow"/>
          <w:lang w:val="en-GB"/>
        </w:rPr>
        <w:t>Proposal 3</w:t>
      </w:r>
      <w:r>
        <w:rPr>
          <w:b/>
          <w:bCs/>
          <w:sz w:val="20"/>
          <w:szCs w:val="20"/>
          <w:highlight w:val="yellow"/>
          <w:lang w:val="en-GB"/>
        </w:rPr>
        <w:t>-</w:t>
      </w:r>
      <w:r w:rsidR="005015C6">
        <w:rPr>
          <w:b/>
          <w:bCs/>
          <w:sz w:val="20"/>
          <w:szCs w:val="20"/>
          <w:highlight w:val="yellow"/>
          <w:lang w:val="en-GB"/>
        </w:rPr>
        <w:t>2</w:t>
      </w:r>
      <w:r w:rsidRPr="00200B07">
        <w:rPr>
          <w:sz w:val="20"/>
          <w:szCs w:val="20"/>
          <w:lang w:val="en-GB"/>
        </w:rPr>
        <w:t xml:space="preserve"> </w:t>
      </w:r>
    </w:p>
    <w:p w14:paraId="76F8E298" w14:textId="5BFF97D8" w:rsidR="00B367F4" w:rsidRPr="00DD54D0" w:rsidRDefault="00B367F4" w:rsidP="00DD54D0">
      <w:pPr>
        <w:spacing w:after="120"/>
        <w:rPr>
          <w:sz w:val="20"/>
          <w:szCs w:val="15"/>
        </w:rPr>
      </w:pPr>
      <w:r w:rsidRPr="00DD54D0">
        <w:rPr>
          <w:sz w:val="20"/>
          <w:szCs w:val="15"/>
        </w:rPr>
        <w:t>For the case where a UE supports PEI and PEI is configured by the gNB, after the UE receives LP-WUS indicating wake-up, it is up to UE implementation whether to monitor PEI or not.</w:t>
      </w:r>
    </w:p>
    <w:tbl>
      <w:tblPr>
        <w:tblStyle w:val="TableGrid"/>
        <w:tblW w:w="0" w:type="auto"/>
        <w:tblLook w:val="04A0" w:firstRow="1" w:lastRow="0" w:firstColumn="1" w:lastColumn="0" w:noHBand="0" w:noVBand="1"/>
      </w:tblPr>
      <w:tblGrid>
        <w:gridCol w:w="1255"/>
        <w:gridCol w:w="8095"/>
      </w:tblGrid>
      <w:tr w:rsidR="00B367F4" w14:paraId="43C24C94" w14:textId="77777777" w:rsidTr="0076446A">
        <w:tc>
          <w:tcPr>
            <w:tcW w:w="1255" w:type="dxa"/>
            <w:shd w:val="clear" w:color="auto" w:fill="9CC2E5" w:themeFill="accent5" w:themeFillTint="99"/>
          </w:tcPr>
          <w:p w14:paraId="4519C612" w14:textId="77777777" w:rsidR="00B367F4" w:rsidRDefault="00B367F4" w:rsidP="0076446A">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8D08D1D" w14:textId="77777777" w:rsidR="00B367F4" w:rsidRDefault="00B367F4" w:rsidP="0076446A">
            <w:pPr>
              <w:spacing w:after="0"/>
              <w:rPr>
                <w:b/>
                <w:bCs/>
                <w:sz w:val="20"/>
                <w:szCs w:val="20"/>
                <w:lang w:val="en-GB"/>
              </w:rPr>
            </w:pPr>
            <w:r>
              <w:rPr>
                <w:b/>
                <w:bCs/>
                <w:sz w:val="20"/>
                <w:szCs w:val="20"/>
                <w:lang w:val="en-GB"/>
              </w:rPr>
              <w:t>Comments</w:t>
            </w:r>
          </w:p>
        </w:tc>
      </w:tr>
      <w:tr w:rsidR="00B367F4" w14:paraId="41779123" w14:textId="77777777" w:rsidTr="0076446A">
        <w:tc>
          <w:tcPr>
            <w:tcW w:w="1255" w:type="dxa"/>
          </w:tcPr>
          <w:p w14:paraId="1000A8B4" w14:textId="1D5F621E" w:rsidR="00B367F4" w:rsidRDefault="00C00E65" w:rsidP="0076446A">
            <w:pPr>
              <w:spacing w:after="0"/>
              <w:rPr>
                <w:rFonts w:eastAsia="SimSun"/>
                <w:sz w:val="20"/>
                <w:szCs w:val="20"/>
              </w:rPr>
            </w:pPr>
            <w:r>
              <w:rPr>
                <w:rFonts w:eastAsia="SimSun"/>
                <w:sz w:val="20"/>
                <w:szCs w:val="20"/>
              </w:rPr>
              <w:t xml:space="preserve">Samsung </w:t>
            </w:r>
          </w:p>
        </w:tc>
        <w:tc>
          <w:tcPr>
            <w:tcW w:w="8095" w:type="dxa"/>
          </w:tcPr>
          <w:p w14:paraId="0454BA31" w14:textId="68DADE5C" w:rsidR="00B367F4" w:rsidRDefault="00C00E65" w:rsidP="0076446A">
            <w:pPr>
              <w:spacing w:after="0"/>
              <w:rPr>
                <w:rFonts w:eastAsiaTheme="minorEastAsia"/>
                <w:sz w:val="20"/>
                <w:szCs w:val="20"/>
                <w:lang w:val="en-GB"/>
              </w:rPr>
            </w:pPr>
            <w:r>
              <w:rPr>
                <w:rFonts w:eastAsiaTheme="minorEastAsia"/>
                <w:sz w:val="20"/>
                <w:szCs w:val="20"/>
                <w:lang w:val="en-GB"/>
              </w:rPr>
              <w:t xml:space="preserve">Actually, </w:t>
            </w:r>
            <w:r w:rsidR="000D28BD">
              <w:rPr>
                <w:rFonts w:eastAsiaTheme="minorEastAsia"/>
                <w:sz w:val="20"/>
                <w:szCs w:val="20"/>
                <w:lang w:val="en-GB"/>
              </w:rPr>
              <w:t xml:space="preserve">we agree PEI is an optional feature and UE should not be </w:t>
            </w:r>
            <w:r w:rsidR="000D28BD">
              <w:rPr>
                <w:sz w:val="20"/>
                <w:szCs w:val="15"/>
              </w:rPr>
              <w:t xml:space="preserve">mandated to monitor it. In addition, </w:t>
            </w:r>
            <w:r>
              <w:rPr>
                <w:rFonts w:eastAsiaTheme="minorEastAsia"/>
                <w:sz w:val="20"/>
                <w:szCs w:val="20"/>
                <w:lang w:val="en-GB"/>
              </w:rPr>
              <w:t xml:space="preserve">whether monitor PEI after </w:t>
            </w:r>
            <w:r w:rsidRPr="00DD54D0">
              <w:rPr>
                <w:sz w:val="20"/>
                <w:szCs w:val="15"/>
              </w:rPr>
              <w:t>UE receives LP-WUS</w:t>
            </w:r>
            <w:r>
              <w:rPr>
                <w:rFonts w:eastAsiaTheme="minorEastAsia"/>
                <w:sz w:val="20"/>
                <w:szCs w:val="20"/>
                <w:lang w:val="en-GB"/>
              </w:rPr>
              <w:t xml:space="preserve"> </w:t>
            </w:r>
            <w:r w:rsidR="000D28BD">
              <w:rPr>
                <w:rFonts w:eastAsiaTheme="minorEastAsia"/>
                <w:sz w:val="20"/>
                <w:szCs w:val="20"/>
                <w:lang w:val="en-GB"/>
              </w:rPr>
              <w:t xml:space="preserve">also </w:t>
            </w:r>
            <w:r>
              <w:rPr>
                <w:rFonts w:eastAsiaTheme="minorEastAsia"/>
                <w:sz w:val="20"/>
                <w:szCs w:val="20"/>
                <w:lang w:val="en-GB"/>
              </w:rPr>
              <w:t>depends on the LP-WUS design. If LP-WUS can replace PEI, UE should not monitor PEI since this duplicate monitoring will cost more power.</w:t>
            </w:r>
          </w:p>
        </w:tc>
      </w:tr>
      <w:tr w:rsidR="0076446A" w14:paraId="1028B51D" w14:textId="77777777" w:rsidTr="0076446A">
        <w:tc>
          <w:tcPr>
            <w:tcW w:w="1255" w:type="dxa"/>
          </w:tcPr>
          <w:p w14:paraId="14671A78" w14:textId="46F9E9C4"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26F3A9F" w14:textId="4DD25DCA" w:rsidR="0076446A" w:rsidRDefault="0076446A" w:rsidP="0076446A">
            <w:pPr>
              <w:spacing w:after="0"/>
              <w:rPr>
                <w:rFonts w:eastAsiaTheme="minorEastAsia"/>
                <w:sz w:val="20"/>
                <w:szCs w:val="20"/>
                <w:lang w:val="en-GB"/>
              </w:rPr>
            </w:pPr>
            <w:r>
              <w:rPr>
                <w:rFonts w:eastAsiaTheme="minorEastAsia"/>
                <w:sz w:val="20"/>
                <w:szCs w:val="20"/>
                <w:lang w:val="en-GB"/>
              </w:rPr>
              <w:t xml:space="preserve">Support. As we commented in the off offline, </w:t>
            </w:r>
            <w:r w:rsidR="009D6C04">
              <w:rPr>
                <w:rFonts w:eastAsiaTheme="minorEastAsia"/>
                <w:sz w:val="20"/>
                <w:szCs w:val="20"/>
                <w:lang w:val="en-GB"/>
              </w:rPr>
              <w:t>it is up to UE implementation to monitor R17 PEI or not. This logic still applies irrespective LP-WUS is configured or not.</w:t>
            </w:r>
          </w:p>
        </w:tc>
      </w:tr>
      <w:tr w:rsidR="003209E3" w14:paraId="5C502E6A" w14:textId="77777777" w:rsidTr="0076446A">
        <w:tc>
          <w:tcPr>
            <w:tcW w:w="1255" w:type="dxa"/>
          </w:tcPr>
          <w:p w14:paraId="57FA3777" w14:textId="725D5F0F" w:rsidR="003209E3" w:rsidRDefault="003209E3" w:rsidP="0076446A">
            <w:pPr>
              <w:spacing w:after="0"/>
              <w:rPr>
                <w:rFonts w:eastAsia="SimSun"/>
                <w:sz w:val="20"/>
                <w:szCs w:val="20"/>
              </w:rPr>
            </w:pPr>
            <w:r>
              <w:rPr>
                <w:rFonts w:eastAsia="SimSun"/>
                <w:sz w:val="20"/>
                <w:szCs w:val="20"/>
              </w:rPr>
              <w:t>Nordic</w:t>
            </w:r>
          </w:p>
        </w:tc>
        <w:tc>
          <w:tcPr>
            <w:tcW w:w="8095" w:type="dxa"/>
          </w:tcPr>
          <w:p w14:paraId="352EB7DB" w14:textId="31F905EB" w:rsidR="003209E3" w:rsidRDefault="003209E3" w:rsidP="0076446A">
            <w:pPr>
              <w:spacing w:after="0"/>
              <w:rPr>
                <w:rFonts w:eastAsiaTheme="minorEastAsia"/>
                <w:sz w:val="20"/>
                <w:szCs w:val="20"/>
                <w:lang w:val="en-GB"/>
              </w:rPr>
            </w:pPr>
            <w:r>
              <w:rPr>
                <w:rFonts w:eastAsiaTheme="minorEastAsia"/>
                <w:sz w:val="20"/>
                <w:szCs w:val="20"/>
                <w:lang w:val="en-GB"/>
              </w:rPr>
              <w:t>Agree, but it has implications on how much offset is needed between LO and PO</w:t>
            </w:r>
          </w:p>
        </w:tc>
      </w:tr>
      <w:tr w:rsidR="00BD6C4B" w14:paraId="1E331D1B" w14:textId="77777777" w:rsidTr="00AF429B">
        <w:tc>
          <w:tcPr>
            <w:tcW w:w="1255" w:type="dxa"/>
            <w:tcBorders>
              <w:bottom w:val="single" w:sz="4" w:space="0" w:color="auto"/>
            </w:tcBorders>
          </w:tcPr>
          <w:p w14:paraId="4B6DFCEE" w14:textId="4CC6161A"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664ACE24" w14:textId="77777777" w:rsidR="00BD6C4B" w:rsidRDefault="00BD6C4B" w:rsidP="00BD6C4B">
            <w:pPr>
              <w:spacing w:after="0"/>
              <w:rPr>
                <w:rFonts w:eastAsia="Malgun Gothic"/>
                <w:sz w:val="20"/>
                <w:szCs w:val="20"/>
                <w:lang w:val="en-GB" w:eastAsia="ko-KR"/>
              </w:rPr>
            </w:pPr>
            <w:r>
              <w:rPr>
                <w:rFonts w:eastAsia="Malgun Gothic" w:hint="eastAsia"/>
                <w:sz w:val="20"/>
                <w:szCs w:val="20"/>
                <w:lang w:val="en-GB" w:eastAsia="ko-KR"/>
              </w:rPr>
              <w:t>W</w:t>
            </w:r>
            <w:r>
              <w:rPr>
                <w:rFonts w:eastAsia="Malgun Gothic"/>
                <w:sz w:val="20"/>
                <w:szCs w:val="20"/>
                <w:lang w:val="en-GB" w:eastAsia="ko-KR"/>
              </w:rPr>
              <w:t xml:space="preserve">e agree the proposal, however, we have small concern that LP-WUS design may prohibit for UE to monitor PEI due to tight timeline or LO allocation. Could we add note like </w:t>
            </w:r>
            <w:proofErr w:type="gramStart"/>
            <w:r>
              <w:rPr>
                <w:rFonts w:eastAsia="Malgun Gothic"/>
                <w:sz w:val="20"/>
                <w:szCs w:val="20"/>
                <w:lang w:val="en-GB" w:eastAsia="ko-KR"/>
              </w:rPr>
              <w:t>following?:</w:t>
            </w:r>
            <w:proofErr w:type="gramEnd"/>
          </w:p>
          <w:p w14:paraId="5ED32E17" w14:textId="77777777" w:rsidR="00BD6C4B" w:rsidRDefault="00BD6C4B" w:rsidP="00BD6C4B">
            <w:pPr>
              <w:spacing w:after="0"/>
              <w:rPr>
                <w:rFonts w:eastAsia="Malgun Gothic"/>
                <w:sz w:val="20"/>
                <w:szCs w:val="20"/>
                <w:lang w:val="en-GB" w:eastAsia="ko-KR"/>
              </w:rPr>
            </w:pPr>
            <w:r>
              <w:rPr>
                <w:rFonts w:eastAsia="Malgun Gothic"/>
                <w:sz w:val="20"/>
                <w:szCs w:val="20"/>
                <w:lang w:val="en-GB" w:eastAsia="ko-KR"/>
              </w:rPr>
              <w:t xml:space="preserve">“Note: If PEI is configured, UE should be able to monitor PEI after </w:t>
            </w:r>
            <w:r w:rsidRPr="004E322E">
              <w:rPr>
                <w:rFonts w:eastAsia="Malgun Gothic"/>
                <w:sz w:val="20"/>
                <w:szCs w:val="20"/>
                <w:lang w:val="en-GB" w:eastAsia="ko-KR"/>
              </w:rPr>
              <w:t>UE receives LP-WUS indicating wake-up</w:t>
            </w:r>
            <w:r>
              <w:rPr>
                <w:rFonts w:eastAsia="Malgun Gothic"/>
                <w:sz w:val="20"/>
                <w:szCs w:val="20"/>
                <w:lang w:val="en-GB" w:eastAsia="ko-KR"/>
              </w:rPr>
              <w:t xml:space="preserve"> in terms </w:t>
            </w:r>
            <w:proofErr w:type="gramStart"/>
            <w:r>
              <w:rPr>
                <w:rFonts w:eastAsia="Malgun Gothic"/>
                <w:sz w:val="20"/>
                <w:szCs w:val="20"/>
                <w:lang w:val="en-GB" w:eastAsia="ko-KR"/>
              </w:rPr>
              <w:t>of  LO</w:t>
            </w:r>
            <w:proofErr w:type="gramEnd"/>
            <w:r>
              <w:rPr>
                <w:rFonts w:eastAsia="Malgun Gothic"/>
                <w:sz w:val="20"/>
                <w:szCs w:val="20"/>
                <w:lang w:val="en-GB" w:eastAsia="ko-KR"/>
              </w:rPr>
              <w:t xml:space="preserve"> allocation and MR wake-up delay”</w:t>
            </w:r>
          </w:p>
          <w:p w14:paraId="558D062F" w14:textId="669C2196" w:rsidR="00BD6C4B" w:rsidRDefault="00BD6C4B" w:rsidP="00BD6C4B">
            <w:pPr>
              <w:spacing w:after="0"/>
              <w:rPr>
                <w:rFonts w:eastAsiaTheme="minorEastAsia"/>
                <w:sz w:val="20"/>
                <w:szCs w:val="20"/>
                <w:lang w:val="en-GB"/>
              </w:rPr>
            </w:pPr>
            <w:r>
              <w:rPr>
                <w:rFonts w:eastAsia="Malgun Gothic"/>
                <w:sz w:val="20"/>
                <w:szCs w:val="20"/>
                <w:lang w:val="en-GB" w:eastAsia="ko-KR"/>
              </w:rPr>
              <w:t xml:space="preserve"> </w:t>
            </w:r>
          </w:p>
        </w:tc>
      </w:tr>
      <w:tr w:rsidR="007B784E" w14:paraId="6D47F76A" w14:textId="77777777" w:rsidTr="00AF429B">
        <w:tc>
          <w:tcPr>
            <w:tcW w:w="1255" w:type="dxa"/>
            <w:shd w:val="clear" w:color="auto" w:fill="BDD6EE" w:themeFill="accent5" w:themeFillTint="66"/>
          </w:tcPr>
          <w:p w14:paraId="2325E255" w14:textId="4076FA22" w:rsidR="007B784E" w:rsidRDefault="007B784E" w:rsidP="00BD6C4B">
            <w:pPr>
              <w:spacing w:after="0"/>
              <w:rPr>
                <w:rFonts w:eastAsia="Malgun Gothic" w:hint="eastAsia"/>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2F66D2BA" w14:textId="49284211" w:rsidR="007B784E" w:rsidRDefault="007B784E" w:rsidP="00AF429B">
            <w:pPr>
              <w:pStyle w:val="Heading4"/>
              <w:numPr>
                <w:ilvl w:val="0"/>
                <w:numId w:val="0"/>
              </w:numPr>
              <w:spacing w:after="0" w:line="240" w:lineRule="auto"/>
              <w:rPr>
                <w:sz w:val="20"/>
                <w:szCs w:val="20"/>
                <w:lang w:val="en-GB"/>
              </w:rPr>
            </w:pPr>
            <w:r w:rsidRPr="00200B07">
              <w:rPr>
                <w:b/>
                <w:bCs/>
                <w:sz w:val="20"/>
                <w:szCs w:val="20"/>
                <w:highlight w:val="yellow"/>
                <w:lang w:val="en-GB"/>
              </w:rPr>
              <w:t>Proposal 3</w:t>
            </w:r>
            <w:r>
              <w:rPr>
                <w:b/>
                <w:bCs/>
                <w:sz w:val="20"/>
                <w:szCs w:val="20"/>
                <w:highlight w:val="yellow"/>
                <w:lang w:val="en-GB"/>
              </w:rPr>
              <w:t>-</w:t>
            </w:r>
            <w:r>
              <w:rPr>
                <w:b/>
                <w:bCs/>
                <w:sz w:val="20"/>
                <w:szCs w:val="20"/>
                <w:highlight w:val="yellow"/>
                <w:lang w:val="en-GB"/>
              </w:rPr>
              <w:t>2r1</w:t>
            </w:r>
            <w:r w:rsidRPr="00200B07">
              <w:rPr>
                <w:sz w:val="20"/>
                <w:szCs w:val="20"/>
                <w:lang w:val="en-GB"/>
              </w:rPr>
              <w:t xml:space="preserve"> </w:t>
            </w:r>
          </w:p>
          <w:p w14:paraId="16AF0463" w14:textId="77777777" w:rsidR="007B784E" w:rsidRPr="00311B4C" w:rsidRDefault="007B784E" w:rsidP="00311B4C">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10FAC480" w14:textId="379C9874" w:rsidR="00610E4B" w:rsidRPr="00311B4C" w:rsidRDefault="00610E4B" w:rsidP="00311B4C">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w:t>
            </w:r>
            <w:r w:rsidR="00AF429B" w:rsidRPr="00311B4C">
              <w:rPr>
                <w:rFonts w:ascii="Times New Roman" w:hAnsi="Times New Roman"/>
                <w:color w:val="FF0000"/>
                <w:szCs w:val="15"/>
              </w:rPr>
              <w:t>/if</w:t>
            </w:r>
            <w:r w:rsidRPr="00311B4C">
              <w:rPr>
                <w:rFonts w:ascii="Times New Roman" w:hAnsi="Times New Roman"/>
                <w:color w:val="FF0000"/>
                <w:szCs w:val="15"/>
              </w:rPr>
              <w:t xml:space="preserve"> we </w:t>
            </w:r>
            <w:r w:rsidR="00AF429B" w:rsidRPr="00311B4C">
              <w:rPr>
                <w:rFonts w:ascii="Times New Roman" w:hAnsi="Times New Roman"/>
                <w:color w:val="FF0000"/>
                <w:szCs w:val="15"/>
              </w:rPr>
              <w:t xml:space="preserve">need to </w:t>
            </w:r>
            <w:r w:rsidRPr="00311B4C">
              <w:rPr>
                <w:rFonts w:ascii="Times New Roman" w:hAnsi="Times New Roman"/>
                <w:color w:val="FF0000"/>
                <w:szCs w:val="15"/>
              </w:rPr>
              <w:t>decide the value range for the offset between LP-WUS and PO.</w:t>
            </w:r>
          </w:p>
          <w:p w14:paraId="7F68A9D3" w14:textId="77777777" w:rsidR="007B784E" w:rsidRPr="007B784E" w:rsidRDefault="007B784E" w:rsidP="00BD6C4B">
            <w:pPr>
              <w:spacing w:after="0"/>
              <w:rPr>
                <w:rFonts w:eastAsia="Malgun Gothic" w:hint="eastAsia"/>
                <w:sz w:val="20"/>
                <w:szCs w:val="20"/>
                <w:lang w:eastAsia="ko-KR"/>
              </w:rPr>
            </w:pPr>
          </w:p>
        </w:tc>
      </w:tr>
      <w:tr w:rsidR="007B784E" w14:paraId="2B9D69B1" w14:textId="77777777" w:rsidTr="0076446A">
        <w:tc>
          <w:tcPr>
            <w:tcW w:w="1255" w:type="dxa"/>
          </w:tcPr>
          <w:p w14:paraId="77E6AF0D" w14:textId="77777777" w:rsidR="007B784E" w:rsidRDefault="007B784E" w:rsidP="00BD6C4B">
            <w:pPr>
              <w:spacing w:after="0"/>
              <w:rPr>
                <w:rFonts w:eastAsia="Malgun Gothic" w:hint="eastAsia"/>
                <w:sz w:val="20"/>
                <w:szCs w:val="20"/>
                <w:lang w:eastAsia="ko-KR"/>
              </w:rPr>
            </w:pPr>
          </w:p>
        </w:tc>
        <w:tc>
          <w:tcPr>
            <w:tcW w:w="8095" w:type="dxa"/>
          </w:tcPr>
          <w:p w14:paraId="67D68446" w14:textId="77777777" w:rsidR="007B784E" w:rsidRDefault="007B784E" w:rsidP="00BD6C4B">
            <w:pPr>
              <w:spacing w:after="0"/>
              <w:rPr>
                <w:rFonts w:eastAsia="Malgun Gothic" w:hint="eastAsia"/>
                <w:sz w:val="20"/>
                <w:szCs w:val="20"/>
                <w:lang w:val="en-GB" w:eastAsia="ko-KR"/>
              </w:rPr>
            </w:pPr>
          </w:p>
        </w:tc>
      </w:tr>
    </w:tbl>
    <w:p w14:paraId="7FA2EA7A" w14:textId="77777777" w:rsidR="00B367F4" w:rsidRDefault="00B367F4" w:rsidP="00722A36">
      <w:pPr>
        <w:spacing w:after="120"/>
        <w:rPr>
          <w:sz w:val="20"/>
          <w:szCs w:val="15"/>
        </w:rPr>
      </w:pPr>
    </w:p>
    <w:p w14:paraId="055B9707" w14:textId="32681C69" w:rsidR="00B367F4" w:rsidRDefault="00B367F4" w:rsidP="00B367F4">
      <w:pPr>
        <w:pStyle w:val="Heading4"/>
        <w:numPr>
          <w:ilvl w:val="0"/>
          <w:numId w:val="0"/>
        </w:numPr>
        <w:spacing w:after="120" w:line="240" w:lineRule="auto"/>
        <w:rPr>
          <w:sz w:val="20"/>
          <w:szCs w:val="20"/>
          <w:lang w:val="en-GB"/>
        </w:rPr>
      </w:pPr>
      <w:r w:rsidRPr="00200B07">
        <w:rPr>
          <w:b/>
          <w:bCs/>
          <w:sz w:val="20"/>
          <w:szCs w:val="20"/>
          <w:highlight w:val="yellow"/>
          <w:lang w:val="en-GB"/>
        </w:rPr>
        <w:lastRenderedPageBreak/>
        <w:t>Proposal 3-</w:t>
      </w:r>
      <w:r w:rsidR="00A0658B">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25BD9121" w14:textId="16A3AFE9" w:rsidR="00B367F4" w:rsidRDefault="00B367F4" w:rsidP="00B367F4">
      <w:pPr>
        <w:spacing w:after="0" w:line="240" w:lineRule="auto"/>
        <w:rPr>
          <w:sz w:val="20"/>
          <w:szCs w:val="20"/>
        </w:rPr>
      </w:pPr>
      <w:r w:rsidRPr="00A0658B">
        <w:rPr>
          <w:strike/>
          <w:color w:val="FF0000"/>
          <w:sz w:val="20"/>
          <w:szCs w:val="20"/>
        </w:rPr>
        <w:t>Regarding the PO that a UE should monitor after receiving LP-WUS indicating wake-up, it</w:t>
      </w:r>
      <w:r w:rsidR="00A0658B">
        <w:rPr>
          <w:strike/>
          <w:color w:val="FF0000"/>
          <w:sz w:val="20"/>
          <w:szCs w:val="20"/>
        </w:rPr>
        <w:t xml:space="preserve"> </w:t>
      </w:r>
      <w:proofErr w:type="spellStart"/>
      <w:r w:rsidR="00A0658B" w:rsidRPr="00A0658B">
        <w:rPr>
          <w:color w:val="FF0000"/>
          <w:sz w:val="20"/>
          <w:szCs w:val="20"/>
        </w:rPr>
        <w:t>It</w:t>
      </w:r>
      <w:proofErr w:type="spellEnd"/>
      <w:r w:rsidRPr="00A0658B">
        <w:rPr>
          <w:color w:val="FF0000"/>
          <w:sz w:val="20"/>
          <w:szCs w:val="20"/>
        </w:rPr>
        <w:t xml:space="preserve"> </w:t>
      </w:r>
      <w:r>
        <w:rPr>
          <w:sz w:val="20"/>
          <w:szCs w:val="20"/>
        </w:rPr>
        <w:t>is supported that the UE monitors the legacy PO</w:t>
      </w:r>
      <w:r w:rsidR="00A0658B">
        <w:rPr>
          <w:sz w:val="20"/>
          <w:szCs w:val="20"/>
        </w:rPr>
        <w:t xml:space="preserve"> </w:t>
      </w:r>
      <w:r w:rsidR="00A0658B" w:rsidRPr="00A0658B">
        <w:rPr>
          <w:color w:val="FF0000"/>
          <w:sz w:val="20"/>
          <w:szCs w:val="20"/>
        </w:rPr>
        <w:t>after receiving LP-WUS indicating wake-up</w:t>
      </w:r>
      <w:r>
        <w:rPr>
          <w:sz w:val="20"/>
          <w:szCs w:val="20"/>
        </w:rPr>
        <w:t>.</w:t>
      </w:r>
    </w:p>
    <w:p w14:paraId="7475718E" w14:textId="247117F2" w:rsidR="00B367F4" w:rsidRPr="00200B07" w:rsidRDefault="00B367F4" w:rsidP="00B367F4">
      <w:pPr>
        <w:pStyle w:val="ListParagraph"/>
        <w:numPr>
          <w:ilvl w:val="0"/>
          <w:numId w:val="50"/>
        </w:numPr>
        <w:spacing w:after="0"/>
        <w:ind w:leftChars="0"/>
        <w:rPr>
          <w:rFonts w:ascii="Times New Roman" w:hAnsi="Times New Roman"/>
        </w:rPr>
      </w:pPr>
      <w:r>
        <w:rPr>
          <w:rFonts w:ascii="Times New Roman" w:hAnsi="Times New Roman"/>
        </w:rPr>
        <w:t xml:space="preserve">FFS: support of </w:t>
      </w:r>
      <w:r w:rsidR="00A0658B" w:rsidRPr="00A0658B">
        <w:rPr>
          <w:rFonts w:ascii="Times New Roman" w:hAnsi="Times New Roman"/>
          <w:color w:val="FF0000"/>
        </w:rPr>
        <w:t xml:space="preserve">UE monitoring </w:t>
      </w:r>
      <w:r>
        <w:rPr>
          <w:rFonts w:ascii="Times New Roman" w:hAnsi="Times New Roman"/>
        </w:rPr>
        <w:t>dynamic PO</w:t>
      </w:r>
    </w:p>
    <w:p w14:paraId="58925B3B" w14:textId="77777777" w:rsidR="00B367F4" w:rsidRPr="002F6073" w:rsidRDefault="00B367F4" w:rsidP="00B367F4">
      <w:pPr>
        <w:spacing w:after="0" w:line="240" w:lineRule="auto"/>
        <w:rPr>
          <w:sz w:val="20"/>
          <w:szCs w:val="20"/>
          <w:lang w:val="en-GB"/>
        </w:rPr>
      </w:pPr>
    </w:p>
    <w:tbl>
      <w:tblPr>
        <w:tblStyle w:val="TableGrid"/>
        <w:tblW w:w="0" w:type="auto"/>
        <w:tblLook w:val="04A0" w:firstRow="1" w:lastRow="0" w:firstColumn="1" w:lastColumn="0" w:noHBand="0" w:noVBand="1"/>
      </w:tblPr>
      <w:tblGrid>
        <w:gridCol w:w="1255"/>
        <w:gridCol w:w="8095"/>
      </w:tblGrid>
      <w:tr w:rsidR="002A3DE3" w14:paraId="4C0A6E6E" w14:textId="77777777" w:rsidTr="0076446A">
        <w:tc>
          <w:tcPr>
            <w:tcW w:w="1255" w:type="dxa"/>
            <w:shd w:val="clear" w:color="auto" w:fill="9CC2E5" w:themeFill="accent5" w:themeFillTint="99"/>
          </w:tcPr>
          <w:p w14:paraId="5218BD36" w14:textId="77777777" w:rsidR="002A3DE3" w:rsidRDefault="002A3DE3" w:rsidP="0076446A">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1FABB1" w14:textId="77777777" w:rsidR="002A3DE3" w:rsidRDefault="002A3DE3" w:rsidP="0076446A">
            <w:pPr>
              <w:spacing w:after="0"/>
              <w:rPr>
                <w:b/>
                <w:bCs/>
                <w:sz w:val="20"/>
                <w:szCs w:val="20"/>
                <w:lang w:val="en-GB"/>
              </w:rPr>
            </w:pPr>
            <w:r>
              <w:rPr>
                <w:b/>
                <w:bCs/>
                <w:sz w:val="20"/>
                <w:szCs w:val="20"/>
                <w:lang w:val="en-GB"/>
              </w:rPr>
              <w:t>Comments</w:t>
            </w:r>
          </w:p>
        </w:tc>
      </w:tr>
      <w:tr w:rsidR="002A3DE3" w14:paraId="20E7FA17" w14:textId="77777777" w:rsidTr="0076446A">
        <w:tc>
          <w:tcPr>
            <w:tcW w:w="1255" w:type="dxa"/>
          </w:tcPr>
          <w:p w14:paraId="473B5697" w14:textId="454B5FCE" w:rsidR="002A3DE3" w:rsidRDefault="00C00E65" w:rsidP="0076446A">
            <w:pPr>
              <w:spacing w:after="0"/>
              <w:rPr>
                <w:rFonts w:eastAsia="SimSun"/>
                <w:sz w:val="20"/>
                <w:szCs w:val="20"/>
              </w:rPr>
            </w:pPr>
            <w:r>
              <w:rPr>
                <w:rFonts w:eastAsia="SimSun"/>
                <w:sz w:val="20"/>
                <w:szCs w:val="20"/>
              </w:rPr>
              <w:t xml:space="preserve">Samsung </w:t>
            </w:r>
          </w:p>
        </w:tc>
        <w:tc>
          <w:tcPr>
            <w:tcW w:w="8095" w:type="dxa"/>
          </w:tcPr>
          <w:p w14:paraId="4A75B685" w14:textId="223DC3AB" w:rsidR="002A3DE3" w:rsidRDefault="00C00E65" w:rsidP="0076446A">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rom our point of view, FFS is not needed. But if companies are OK for further discuss dynamic PO, we can accept to leave it as FFS.</w:t>
            </w:r>
          </w:p>
        </w:tc>
      </w:tr>
      <w:tr w:rsidR="000511B6" w14:paraId="1E726F36" w14:textId="77777777" w:rsidTr="0076446A">
        <w:tc>
          <w:tcPr>
            <w:tcW w:w="1255" w:type="dxa"/>
          </w:tcPr>
          <w:p w14:paraId="2A66995D" w14:textId="714C4941" w:rsidR="000511B6" w:rsidRDefault="000511B6"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3D166020" w14:textId="65D81AE0" w:rsidR="000511B6" w:rsidRDefault="000511B6" w:rsidP="0076446A">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3209E3" w14:paraId="34ED7E3A" w14:textId="77777777" w:rsidTr="0076446A">
        <w:tc>
          <w:tcPr>
            <w:tcW w:w="1255" w:type="dxa"/>
          </w:tcPr>
          <w:p w14:paraId="0A091097" w14:textId="3CC71023" w:rsidR="003209E3" w:rsidRDefault="003209E3" w:rsidP="0076446A">
            <w:pPr>
              <w:spacing w:after="0"/>
              <w:rPr>
                <w:rFonts w:eastAsia="SimSun"/>
                <w:sz w:val="20"/>
                <w:szCs w:val="20"/>
              </w:rPr>
            </w:pPr>
            <w:r>
              <w:rPr>
                <w:rFonts w:eastAsia="SimSun"/>
                <w:sz w:val="20"/>
                <w:szCs w:val="20"/>
              </w:rPr>
              <w:t>Nordic</w:t>
            </w:r>
          </w:p>
        </w:tc>
        <w:tc>
          <w:tcPr>
            <w:tcW w:w="8095" w:type="dxa"/>
          </w:tcPr>
          <w:p w14:paraId="2BEDAF27" w14:textId="51E731E4" w:rsidR="003209E3" w:rsidRDefault="003209E3" w:rsidP="0076446A">
            <w:pPr>
              <w:spacing w:after="0"/>
              <w:rPr>
                <w:rFonts w:eastAsiaTheme="minorEastAsia"/>
                <w:sz w:val="20"/>
                <w:szCs w:val="20"/>
                <w:lang w:val="en-GB"/>
              </w:rPr>
            </w:pPr>
            <w:r>
              <w:rPr>
                <w:rFonts w:eastAsiaTheme="minorEastAsia"/>
                <w:sz w:val="20"/>
                <w:szCs w:val="20"/>
                <w:lang w:val="en-GB"/>
              </w:rPr>
              <w:t>This is current status in RAN2.  Since monitoring</w:t>
            </w:r>
            <w:r w:rsidR="008D6804">
              <w:rPr>
                <w:rFonts w:eastAsiaTheme="minorEastAsia"/>
                <w:sz w:val="20"/>
                <w:szCs w:val="20"/>
                <w:lang w:val="en-GB"/>
              </w:rPr>
              <w:t xml:space="preserve"> </w:t>
            </w:r>
            <w:r w:rsidR="008D6804" w:rsidRPr="008D6804">
              <w:rPr>
                <w:rFonts w:eastAsiaTheme="minorEastAsia"/>
                <w:b/>
                <w:bCs/>
                <w:sz w:val="20"/>
                <w:szCs w:val="20"/>
                <w:lang w:val="en-GB"/>
              </w:rPr>
              <w:t>LEGACY</w:t>
            </w:r>
            <w:r w:rsidRPr="008D6804">
              <w:rPr>
                <w:rFonts w:eastAsiaTheme="minorEastAsia"/>
                <w:b/>
                <w:bCs/>
                <w:sz w:val="20"/>
                <w:szCs w:val="20"/>
                <w:lang w:val="en-GB"/>
              </w:rPr>
              <w:t xml:space="preserve"> PO</w:t>
            </w:r>
            <w:r>
              <w:rPr>
                <w:rFonts w:eastAsiaTheme="minorEastAsia"/>
                <w:sz w:val="20"/>
                <w:szCs w:val="20"/>
                <w:lang w:val="en-GB"/>
              </w:rPr>
              <w:t xml:space="preserve"> is agreed in RAN2, we should focus on design</w:t>
            </w:r>
            <w:r w:rsidR="008D6804">
              <w:rPr>
                <w:rFonts w:eastAsiaTheme="minorEastAsia"/>
                <w:sz w:val="20"/>
                <w:szCs w:val="20"/>
                <w:lang w:val="en-GB"/>
              </w:rPr>
              <w:t>ing of baseline first.</w:t>
            </w:r>
            <w:r>
              <w:rPr>
                <w:rFonts w:eastAsiaTheme="minorEastAsia"/>
                <w:sz w:val="20"/>
                <w:szCs w:val="20"/>
                <w:lang w:val="en-GB"/>
              </w:rPr>
              <w:t xml:space="preserve"> </w:t>
            </w:r>
          </w:p>
          <w:p w14:paraId="3D2CB0E5" w14:textId="77777777" w:rsidR="008D6804" w:rsidRDefault="008D6804" w:rsidP="0076446A">
            <w:pPr>
              <w:spacing w:after="0"/>
              <w:rPr>
                <w:rFonts w:eastAsiaTheme="minorEastAsia"/>
                <w:sz w:val="20"/>
                <w:szCs w:val="20"/>
                <w:lang w:val="en-GB"/>
              </w:rPr>
            </w:pPr>
          </w:p>
          <w:p w14:paraId="5082001F" w14:textId="77777777" w:rsidR="008D6804" w:rsidRDefault="008D6804" w:rsidP="0076446A">
            <w:pPr>
              <w:spacing w:after="0"/>
              <w:rPr>
                <w:rFonts w:eastAsiaTheme="minorEastAsia"/>
                <w:sz w:val="20"/>
                <w:szCs w:val="20"/>
                <w:lang w:val="en-GB"/>
              </w:rPr>
            </w:pPr>
          </w:p>
          <w:p w14:paraId="264B8ED6" w14:textId="77777777" w:rsidR="008D6804" w:rsidRDefault="008D6804" w:rsidP="008D6804">
            <w:r>
              <w:t xml:space="preserve">RAN2 </w:t>
            </w:r>
          </w:p>
          <w:p w14:paraId="3BB37EF6" w14:textId="77777777" w:rsidR="008D6804" w:rsidRPr="00FE1E71" w:rsidRDefault="008D6804" w:rsidP="008D6804">
            <w:pPr>
              <w:numPr>
                <w:ilvl w:val="0"/>
                <w:numId w:val="61"/>
              </w:numPr>
              <w:spacing w:after="180" w:line="240" w:lineRule="auto"/>
            </w:pPr>
            <w:r w:rsidRPr="00FE1E71">
              <w:t>After waking up by a LP-WUS, capture the below solutions in the TR:</w:t>
            </w:r>
          </w:p>
          <w:p w14:paraId="701A6753" w14:textId="77777777" w:rsidR="008D6804" w:rsidRPr="00FE1E71" w:rsidRDefault="008D6804" w:rsidP="008D6804">
            <w:pPr>
              <w:numPr>
                <w:ilvl w:val="1"/>
                <w:numId w:val="61"/>
              </w:numPr>
              <w:spacing w:after="180" w:line="240" w:lineRule="auto"/>
            </w:pPr>
            <w:r w:rsidRPr="00FE1E71">
              <w:t>Alt 1.1: UE could monitor paging DCI/paging;</w:t>
            </w:r>
          </w:p>
          <w:p w14:paraId="3FFAD1B0" w14:textId="77777777" w:rsidR="008D6804" w:rsidRPr="00FE1E71" w:rsidRDefault="008D6804" w:rsidP="008D6804">
            <w:pPr>
              <w:numPr>
                <w:ilvl w:val="1"/>
                <w:numId w:val="61"/>
              </w:numPr>
              <w:spacing w:after="180" w:line="240" w:lineRule="auto"/>
            </w:pPr>
            <w:r w:rsidRPr="00FE1E71">
              <w:t>Alt 1.2: UE could monitor PEI, if configured and supported; FFS details on using LP-WUS and PEI together, e.g. subgrouping</w:t>
            </w:r>
          </w:p>
          <w:p w14:paraId="144B3491" w14:textId="77777777" w:rsidR="008D6804" w:rsidRPr="00FE1E71" w:rsidRDefault="008D6804" w:rsidP="008D6804">
            <w:pPr>
              <w:numPr>
                <w:ilvl w:val="1"/>
                <w:numId w:val="61"/>
              </w:numPr>
              <w:spacing w:after="180" w:line="240" w:lineRule="auto"/>
              <w:rPr>
                <w:lang w:val="fi-FI"/>
              </w:rPr>
            </w:pPr>
            <w:r w:rsidRPr="00FE1E71">
              <w:t>FFS Alt 2: UE could perform random access directly, FFS on whether and what condition/requirement is needed. R2 assumes that this require that LP-WUS includes UE_ID or equivalent. (Depends on LP-WUS capacity to carry information)</w:t>
            </w:r>
          </w:p>
          <w:p w14:paraId="18CE144D" w14:textId="242C5A2C" w:rsidR="008D6804" w:rsidRDefault="008D6804" w:rsidP="008D6804">
            <w:pPr>
              <w:spacing w:after="0"/>
              <w:rPr>
                <w:rFonts w:eastAsiaTheme="minorEastAsia"/>
                <w:sz w:val="20"/>
                <w:szCs w:val="20"/>
                <w:lang w:val="en-GB"/>
              </w:rPr>
            </w:pPr>
            <w:r w:rsidRPr="008D6804">
              <w:rPr>
                <w:highlight w:val="yellow"/>
              </w:rPr>
              <w:t>For Alt.1 above, after waking up by a LP-WUS, RAN2 assumes the baseline is the UE monitors the legacy PO.</w:t>
            </w:r>
          </w:p>
        </w:tc>
      </w:tr>
      <w:tr w:rsidR="00BD6C4B" w14:paraId="79FEC249" w14:textId="77777777" w:rsidTr="0076446A">
        <w:tc>
          <w:tcPr>
            <w:tcW w:w="1255" w:type="dxa"/>
          </w:tcPr>
          <w:p w14:paraId="5F11D049" w14:textId="03517060"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49707329" w14:textId="6650C141" w:rsidR="00BD6C4B" w:rsidRDefault="00BD6C4B" w:rsidP="00BD6C4B">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upport. It seems necessary to add “for IDLE/INACTIVE mode operation</w:t>
            </w:r>
            <w:proofErr w:type="gramStart"/>
            <w:r>
              <w:rPr>
                <w:rFonts w:eastAsia="Malgun Gothic"/>
                <w:sz w:val="20"/>
                <w:szCs w:val="20"/>
                <w:lang w:val="en-GB" w:eastAsia="ko-KR"/>
              </w:rPr>
              <w:t xml:space="preserve">,”  </w:t>
            </w:r>
            <w:r>
              <w:rPr>
                <w:rFonts w:eastAsia="Malgun Gothic" w:hint="eastAsia"/>
                <w:sz w:val="20"/>
                <w:szCs w:val="20"/>
                <w:lang w:val="en-GB" w:eastAsia="ko-KR"/>
              </w:rPr>
              <w:t>f</w:t>
            </w:r>
            <w:r>
              <w:rPr>
                <w:rFonts w:eastAsia="Malgun Gothic"/>
                <w:sz w:val="20"/>
                <w:szCs w:val="20"/>
                <w:lang w:val="en-GB" w:eastAsia="ko-KR"/>
              </w:rPr>
              <w:t>or</w:t>
            </w:r>
            <w:proofErr w:type="gramEnd"/>
            <w:r>
              <w:rPr>
                <w:rFonts w:eastAsia="Malgun Gothic"/>
                <w:sz w:val="20"/>
                <w:szCs w:val="20"/>
                <w:lang w:val="en-GB" w:eastAsia="ko-KR"/>
              </w:rPr>
              <w:t xml:space="preserve"> further discussion on 9.6.3.</w:t>
            </w:r>
          </w:p>
        </w:tc>
      </w:tr>
    </w:tbl>
    <w:p w14:paraId="6E0D0A93" w14:textId="77777777" w:rsidR="00B367F4" w:rsidRPr="00722A36" w:rsidRDefault="00B367F4" w:rsidP="00722A36">
      <w:pPr>
        <w:spacing w:after="120"/>
        <w:rPr>
          <w:sz w:val="20"/>
          <w:szCs w:val="15"/>
        </w:rPr>
      </w:pPr>
    </w:p>
    <w:p w14:paraId="2183DECD" w14:textId="77777777" w:rsidR="00722A36" w:rsidRPr="004D28A9" w:rsidRDefault="00722A36" w:rsidP="00DF4D95">
      <w:pPr>
        <w:spacing w:after="0" w:line="240" w:lineRule="auto"/>
        <w:rPr>
          <w:sz w:val="20"/>
          <w:szCs w:val="20"/>
        </w:rPr>
      </w:pPr>
    </w:p>
    <w:p w14:paraId="01F35CAD" w14:textId="2B9DECC3" w:rsidR="009E7BD5" w:rsidRDefault="009E7BD5" w:rsidP="009E7BD5">
      <w:pPr>
        <w:pStyle w:val="Heading2"/>
        <w:rPr>
          <w:lang w:val="en-GB"/>
        </w:rPr>
      </w:pPr>
      <w:r>
        <w:rPr>
          <w:lang w:val="en-GB"/>
        </w:rPr>
        <w:t>LP-WUS entry/exit condition</w:t>
      </w:r>
    </w:p>
    <w:p w14:paraId="1DC6A49E" w14:textId="77777777" w:rsidR="0020019D" w:rsidRPr="00D2518A" w:rsidRDefault="0020019D" w:rsidP="0020019D">
      <w:pPr>
        <w:spacing w:after="120"/>
        <w:rPr>
          <w:sz w:val="20"/>
          <w:szCs w:val="15"/>
        </w:rPr>
      </w:pPr>
      <w:r w:rsidRPr="00D2518A">
        <w:rPr>
          <w:rFonts w:hint="eastAsia"/>
          <w:sz w:val="20"/>
          <w:szCs w:val="15"/>
        </w:rPr>
        <w:t>For</w:t>
      </w:r>
      <w:r w:rsidRPr="00D2518A">
        <w:rPr>
          <w:sz w:val="20"/>
          <w:szCs w:val="15"/>
        </w:rPr>
        <w:t xml:space="preserve"> the entry/exit condition (or activation/deactivation) for LP-WUS monitoring, RAN1 had the following agreement in the SI phase:</w:t>
      </w:r>
    </w:p>
    <w:p w14:paraId="68A5F7CB" w14:textId="77777777" w:rsidR="0020019D" w:rsidRPr="00425839" w:rsidRDefault="0020019D" w:rsidP="0020019D">
      <w:pPr>
        <w:ind w:left="360"/>
        <w:rPr>
          <w:rFonts w:eastAsia="Batang"/>
          <w:i/>
          <w:sz w:val="18"/>
          <w:szCs w:val="22"/>
          <w:highlight w:val="green"/>
          <w:lang w:val="en-GB" w:eastAsia="ko-KR"/>
        </w:rPr>
      </w:pPr>
      <w:r w:rsidRPr="00425839">
        <w:rPr>
          <w:rFonts w:eastAsia="Batang"/>
          <w:b/>
          <w:i/>
          <w:sz w:val="18"/>
          <w:szCs w:val="22"/>
          <w:highlight w:val="green"/>
          <w:lang w:val="en-GB" w:eastAsia="en-US"/>
        </w:rPr>
        <w:t>Agreement</w:t>
      </w:r>
    </w:p>
    <w:p w14:paraId="42202201" w14:textId="77777777" w:rsidR="0020019D" w:rsidRPr="00425839" w:rsidRDefault="0020019D" w:rsidP="00196E35">
      <w:pPr>
        <w:numPr>
          <w:ilvl w:val="0"/>
          <w:numId w:val="43"/>
        </w:numPr>
        <w:tabs>
          <w:tab w:val="clear" w:pos="720"/>
          <w:tab w:val="num" w:pos="1080"/>
          <w:tab w:val="left" w:pos="1440"/>
        </w:tabs>
        <w:spacing w:after="0" w:line="240" w:lineRule="auto"/>
        <w:ind w:left="1080"/>
        <w:rPr>
          <w:rFonts w:eastAsia="Batang"/>
          <w:i/>
          <w:sz w:val="18"/>
          <w:szCs w:val="22"/>
          <w:lang w:val="en-GB" w:eastAsia="x-none"/>
        </w:rPr>
      </w:pPr>
      <w:r w:rsidRPr="00425839">
        <w:rPr>
          <w:rFonts w:eastAsia="Batang"/>
          <w:i/>
          <w:sz w:val="18"/>
          <w:szCs w:val="22"/>
          <w:lang w:eastAsia="x-none"/>
        </w:rPr>
        <w:t>For Idle/Inactive mode, following options for activation and deactivation of LP-WUS monitoring by LP-WUR for a UE can be considered for study</w:t>
      </w:r>
    </w:p>
    <w:p w14:paraId="65C5527C"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val="en-GB" w:eastAsia="ko-KR"/>
        </w:rPr>
      </w:pPr>
      <w:r w:rsidRPr="00425839">
        <w:rPr>
          <w:rFonts w:eastAsia="Batang"/>
          <w:i/>
          <w:sz w:val="18"/>
          <w:szCs w:val="22"/>
          <w:lang w:val="en-GB" w:eastAsia="ko-KR"/>
        </w:rPr>
        <w:t xml:space="preserve">Alt 1a: </w:t>
      </w:r>
    </w:p>
    <w:p w14:paraId="5DFA3BE2"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x-none"/>
        </w:rPr>
      </w:pPr>
      <w:r w:rsidRPr="00425839">
        <w:rPr>
          <w:rFonts w:eastAsia="Batang"/>
          <w:i/>
          <w:sz w:val="18"/>
          <w:szCs w:val="22"/>
          <w:lang w:eastAsia="ko-KR"/>
        </w:rPr>
        <w:t>gNB transmits legacy paging indication and LP-WUS</w:t>
      </w:r>
    </w:p>
    <w:p w14:paraId="63D828F6"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UE activation and/or deactivation of LP-WUS WUS monitoring is up to UE implementation.</w:t>
      </w:r>
    </w:p>
    <w:p w14:paraId="76A859BA"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33873825"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eastAsia="x-none"/>
        </w:rPr>
      </w:pPr>
      <w:r w:rsidRPr="00425839">
        <w:rPr>
          <w:rFonts w:eastAsia="Batang"/>
          <w:i/>
          <w:sz w:val="18"/>
          <w:szCs w:val="22"/>
          <w:lang w:eastAsia="ko-KR"/>
        </w:rPr>
        <w:t xml:space="preserve">Alt 1b: </w:t>
      </w:r>
    </w:p>
    <w:p w14:paraId="6581BBC8"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x-none"/>
        </w:rPr>
      </w:pPr>
      <w:r w:rsidRPr="00425839">
        <w:rPr>
          <w:rFonts w:eastAsia="Batang"/>
          <w:i/>
          <w:sz w:val="18"/>
          <w:szCs w:val="22"/>
          <w:lang w:eastAsia="ko-KR"/>
        </w:rPr>
        <w:t>gNB transmits legacy paging indication and LP-WUS</w:t>
      </w:r>
    </w:p>
    <w:p w14:paraId="3D0DC76A" w14:textId="77777777" w:rsidR="0020019D" w:rsidRPr="00425839" w:rsidRDefault="0020019D" w:rsidP="00196E35">
      <w:pPr>
        <w:numPr>
          <w:ilvl w:val="1"/>
          <w:numId w:val="42"/>
        </w:numPr>
        <w:tabs>
          <w:tab w:val="left" w:pos="1440"/>
        </w:tabs>
        <w:autoSpaceDE w:val="0"/>
        <w:autoSpaceDN w:val="0"/>
        <w:spacing w:after="0" w:line="240" w:lineRule="auto"/>
        <w:ind w:left="1877"/>
        <w:rPr>
          <w:rFonts w:eastAsia="Batang"/>
          <w:i/>
          <w:sz w:val="18"/>
          <w:szCs w:val="22"/>
          <w:lang w:eastAsia="x-none"/>
        </w:rPr>
      </w:pPr>
      <w:r w:rsidRPr="00425839">
        <w:rPr>
          <w:rFonts w:eastAsia="Batang"/>
          <w:i/>
          <w:sz w:val="18"/>
          <w:szCs w:val="22"/>
          <w:lang w:eastAsia="ko-KR"/>
        </w:rPr>
        <w:t>UE activation and/or deactivation of LP-WUS monitoring is based on preconfigured criteria</w:t>
      </w:r>
    </w:p>
    <w:p w14:paraId="54A80C97"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4DF7E9F3"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eastAsia="ko-KR"/>
        </w:rPr>
      </w:pPr>
      <w:r w:rsidRPr="00425839">
        <w:rPr>
          <w:rFonts w:eastAsia="Batang"/>
          <w:i/>
          <w:sz w:val="18"/>
          <w:szCs w:val="22"/>
          <w:lang w:eastAsia="ko-KR"/>
        </w:rPr>
        <w:t xml:space="preserve">Alt 2: </w:t>
      </w:r>
    </w:p>
    <w:p w14:paraId="3AD6FB1A"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 xml:space="preserve">activation and/or deactivation of LP-WUS monitoring in a cell is based on </w:t>
      </w:r>
      <w:proofErr w:type="spellStart"/>
      <w:r w:rsidRPr="00425839">
        <w:rPr>
          <w:rFonts w:eastAsia="Batang"/>
          <w:i/>
          <w:sz w:val="18"/>
          <w:szCs w:val="22"/>
          <w:lang w:eastAsia="ko-KR"/>
        </w:rPr>
        <w:t>signalling</w:t>
      </w:r>
      <w:proofErr w:type="spellEnd"/>
      <w:r w:rsidRPr="00425839">
        <w:rPr>
          <w:rFonts w:eastAsia="Batang"/>
          <w:i/>
          <w:sz w:val="18"/>
          <w:szCs w:val="22"/>
          <w:lang w:eastAsia="ko-KR"/>
        </w:rPr>
        <w:t>.</w:t>
      </w:r>
    </w:p>
    <w:p w14:paraId="646BD688"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sz w:val="20"/>
          <w:lang w:eastAsia="ko-KR"/>
        </w:rPr>
      </w:pPr>
      <w:r w:rsidRPr="00425839">
        <w:rPr>
          <w:rFonts w:eastAsia="Batang"/>
          <w:i/>
          <w:sz w:val="18"/>
          <w:szCs w:val="22"/>
          <w:lang w:eastAsia="ko-KR"/>
        </w:rPr>
        <w:t>Paging misdetection performance shall not be impacted.</w:t>
      </w:r>
    </w:p>
    <w:p w14:paraId="22B59675" w14:textId="77777777" w:rsidR="0020019D" w:rsidRDefault="0020019D" w:rsidP="000A5CB6">
      <w:pPr>
        <w:spacing w:after="120" w:line="240" w:lineRule="auto"/>
        <w:rPr>
          <w:sz w:val="20"/>
          <w:szCs w:val="20"/>
        </w:rPr>
      </w:pPr>
    </w:p>
    <w:p w14:paraId="12BD68FC" w14:textId="5F72ADA4" w:rsidR="00832F99" w:rsidRPr="008A3062" w:rsidRDefault="00832F99" w:rsidP="000A5CB6">
      <w:pPr>
        <w:spacing w:after="120" w:line="240" w:lineRule="auto"/>
        <w:rPr>
          <w:sz w:val="20"/>
          <w:szCs w:val="20"/>
        </w:rPr>
      </w:pPr>
      <w:r w:rsidRPr="008A3062">
        <w:rPr>
          <w:sz w:val="20"/>
          <w:szCs w:val="20"/>
        </w:rPr>
        <w:t>Using this agreement as the starting point, the following is a summary of companies’ views based on the contributions:</w:t>
      </w:r>
    </w:p>
    <w:p w14:paraId="37B119FD" w14:textId="0380AB20" w:rsidR="00832F99" w:rsidRPr="008A3062" w:rsidRDefault="00832F99" w:rsidP="00196E35">
      <w:pPr>
        <w:pStyle w:val="ListParagraph"/>
        <w:numPr>
          <w:ilvl w:val="0"/>
          <w:numId w:val="44"/>
        </w:numPr>
        <w:spacing w:after="120" w:line="240" w:lineRule="auto"/>
        <w:ind w:leftChars="0"/>
        <w:rPr>
          <w:rFonts w:ascii="Times New Roman" w:hAnsi="Times New Roman"/>
          <w:szCs w:val="20"/>
        </w:rPr>
      </w:pPr>
      <w:r w:rsidRPr="008A3062">
        <w:rPr>
          <w:rFonts w:ascii="Times New Roman" w:hAnsi="Times New Roman"/>
          <w:szCs w:val="20"/>
        </w:rPr>
        <w:t>Alt 1a</w:t>
      </w:r>
      <w:r w:rsidR="0042324E" w:rsidRPr="008A3062">
        <w:rPr>
          <w:rFonts w:ascii="Times New Roman" w:hAnsi="Times New Roman"/>
          <w:szCs w:val="20"/>
        </w:rPr>
        <w:t>: [6] CATT</w:t>
      </w:r>
      <w:r w:rsidR="00917289" w:rsidRPr="008A3062">
        <w:rPr>
          <w:rFonts w:ascii="Times New Roman" w:hAnsi="Times New Roman"/>
          <w:szCs w:val="20"/>
        </w:rPr>
        <w:t>, [10] OPPO</w:t>
      </w:r>
      <w:r w:rsidR="00A61E27" w:rsidRPr="008A3062">
        <w:rPr>
          <w:rFonts w:ascii="Times New Roman" w:hAnsi="Times New Roman"/>
          <w:szCs w:val="20"/>
        </w:rPr>
        <w:t>, [20] Apple</w:t>
      </w:r>
      <w:r w:rsidR="009D5632" w:rsidRPr="008A3062">
        <w:rPr>
          <w:rFonts w:ascii="Times New Roman" w:hAnsi="Times New Roman"/>
          <w:szCs w:val="20"/>
        </w:rPr>
        <w:t>, [22] Ericsson</w:t>
      </w:r>
    </w:p>
    <w:p w14:paraId="57F7AE5F" w14:textId="7DA69A60" w:rsidR="0042324E" w:rsidRPr="008A3062" w:rsidRDefault="00832F99" w:rsidP="00196E35">
      <w:pPr>
        <w:pStyle w:val="ListParagraph"/>
        <w:numPr>
          <w:ilvl w:val="0"/>
          <w:numId w:val="44"/>
        </w:numPr>
        <w:spacing w:after="120" w:line="240" w:lineRule="auto"/>
        <w:ind w:leftChars="0"/>
        <w:rPr>
          <w:rFonts w:ascii="Times New Roman" w:hAnsi="Times New Roman"/>
          <w:szCs w:val="20"/>
        </w:rPr>
      </w:pPr>
      <w:r w:rsidRPr="008A3062">
        <w:rPr>
          <w:rFonts w:ascii="Times New Roman" w:hAnsi="Times New Roman"/>
          <w:szCs w:val="20"/>
        </w:rPr>
        <w:t xml:space="preserve">Alt </w:t>
      </w:r>
      <w:r w:rsidR="006A3083" w:rsidRPr="008A3062">
        <w:rPr>
          <w:rFonts w:ascii="Times New Roman" w:hAnsi="Times New Roman"/>
          <w:szCs w:val="20"/>
        </w:rPr>
        <w:t>1</w:t>
      </w:r>
      <w:r w:rsidRPr="008A3062">
        <w:rPr>
          <w:rFonts w:ascii="Times New Roman" w:hAnsi="Times New Roman"/>
          <w:szCs w:val="20"/>
        </w:rPr>
        <w:t>b</w:t>
      </w:r>
      <w:r w:rsidR="0042324E" w:rsidRPr="008A3062">
        <w:rPr>
          <w:rFonts w:ascii="Times New Roman" w:hAnsi="Times New Roman"/>
          <w:szCs w:val="20"/>
        </w:rPr>
        <w:t>: [2] HW/</w:t>
      </w:r>
      <w:proofErr w:type="spellStart"/>
      <w:r w:rsidR="0042324E" w:rsidRPr="008A3062">
        <w:rPr>
          <w:rFonts w:ascii="Times New Roman" w:hAnsi="Times New Roman"/>
          <w:szCs w:val="20"/>
        </w:rPr>
        <w:t>HiSi</w:t>
      </w:r>
      <w:proofErr w:type="spellEnd"/>
      <w:r w:rsidR="0042324E" w:rsidRPr="008A3062">
        <w:rPr>
          <w:rFonts w:ascii="Times New Roman" w:hAnsi="Times New Roman"/>
          <w:szCs w:val="20"/>
        </w:rPr>
        <w:t xml:space="preserve"> (with possible exceptions), [3] vivo (also used to determine whether LR or MR performs RRM measurement), [5] CMCC, [6] CATT, [7] NEC</w:t>
      </w:r>
      <w:r w:rsidR="0091262B" w:rsidRPr="008A3062">
        <w:rPr>
          <w:rFonts w:ascii="Times New Roman" w:hAnsi="Times New Roman"/>
          <w:szCs w:val="20"/>
        </w:rPr>
        <w:t>, [8] ZTE</w:t>
      </w:r>
      <w:r w:rsidR="00AD5D3D" w:rsidRPr="008A3062">
        <w:rPr>
          <w:rFonts w:ascii="Times New Roman" w:hAnsi="Times New Roman"/>
          <w:szCs w:val="20"/>
        </w:rPr>
        <w:t xml:space="preserve">, [9] </w:t>
      </w:r>
      <w:proofErr w:type="spellStart"/>
      <w:r w:rsidR="00AD5D3D" w:rsidRPr="008A3062">
        <w:rPr>
          <w:rFonts w:ascii="Times New Roman" w:hAnsi="Times New Roman"/>
          <w:szCs w:val="20"/>
        </w:rPr>
        <w:t>xiaomi</w:t>
      </w:r>
      <w:proofErr w:type="spellEnd"/>
      <w:r w:rsidR="00917289" w:rsidRPr="008A3062">
        <w:rPr>
          <w:rFonts w:ascii="Times New Roman" w:hAnsi="Times New Roman"/>
          <w:szCs w:val="20"/>
        </w:rPr>
        <w:t>, [10] OPPO</w:t>
      </w:r>
      <w:r w:rsidR="00570C55" w:rsidRPr="008A3062">
        <w:rPr>
          <w:rFonts w:ascii="Times New Roman" w:hAnsi="Times New Roman"/>
          <w:szCs w:val="20"/>
        </w:rPr>
        <w:t>, [12] CTC</w:t>
      </w:r>
      <w:r w:rsidR="000F4130" w:rsidRPr="008A3062">
        <w:rPr>
          <w:rFonts w:ascii="Times New Roman" w:hAnsi="Times New Roman"/>
          <w:szCs w:val="20"/>
        </w:rPr>
        <w:t xml:space="preserve">, [13] </w:t>
      </w:r>
      <w:proofErr w:type="spellStart"/>
      <w:r w:rsidR="000F4130" w:rsidRPr="008A3062">
        <w:rPr>
          <w:rFonts w:ascii="Times New Roman" w:hAnsi="Times New Roman"/>
          <w:szCs w:val="20"/>
        </w:rPr>
        <w:t>InterDigital</w:t>
      </w:r>
      <w:proofErr w:type="spellEnd"/>
      <w:r w:rsidR="0056459A" w:rsidRPr="008A3062">
        <w:rPr>
          <w:rFonts w:ascii="Times New Roman" w:hAnsi="Times New Roman"/>
          <w:szCs w:val="20"/>
        </w:rPr>
        <w:t>, [14] Samsung</w:t>
      </w:r>
      <w:r w:rsidR="000658AA" w:rsidRPr="008A3062">
        <w:rPr>
          <w:rFonts w:ascii="Times New Roman" w:hAnsi="Times New Roman"/>
          <w:szCs w:val="20"/>
        </w:rPr>
        <w:t>, [22] Ericsson</w:t>
      </w:r>
      <w:r w:rsidR="006A3083" w:rsidRPr="008A3062">
        <w:rPr>
          <w:rFonts w:ascii="Times New Roman" w:hAnsi="Times New Roman"/>
          <w:szCs w:val="20"/>
        </w:rPr>
        <w:t>, [24] ETRI</w:t>
      </w:r>
      <w:r w:rsidR="00041F3A" w:rsidRPr="008A3062">
        <w:rPr>
          <w:rFonts w:ascii="Times New Roman" w:hAnsi="Times New Roman"/>
          <w:szCs w:val="20"/>
        </w:rPr>
        <w:t>, [25] MTK (?)</w:t>
      </w:r>
      <w:r w:rsidR="008F510B" w:rsidRPr="008A3062">
        <w:rPr>
          <w:rFonts w:ascii="Times New Roman" w:hAnsi="Times New Roman"/>
          <w:szCs w:val="20"/>
        </w:rPr>
        <w:t>, [28] QC</w:t>
      </w:r>
    </w:p>
    <w:p w14:paraId="18A13BFC" w14:textId="71FEB92F" w:rsidR="0042324E" w:rsidRPr="008A3062" w:rsidRDefault="0042324E"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[3] vivo: Entry criteria is at least based on MR RRM measurement, FFS LR; Exit criteria is at least based on LR RRM measurement, FFS MR</w:t>
      </w:r>
    </w:p>
    <w:p w14:paraId="7C86E27F" w14:textId="77777777" w:rsidR="0042324E" w:rsidRPr="008A3062" w:rsidRDefault="0042324E"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[7] NEC: LP-RSSI, LP-RSRP, Power ratio of OOK-ON symbol and OOK-OFF symbol, LP-SINR</w:t>
      </w:r>
    </w:p>
    <w:p w14:paraId="50EB97BE" w14:textId="3306BF64" w:rsidR="0091262B" w:rsidRPr="008A3062" w:rsidRDefault="0091262B"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[8] ZTE: When UE monitors LP-WUS and the UE has not received the LP-WUS for a long time, it is suggested to consider fallback to legacy PO monitoring.</w:t>
      </w:r>
    </w:p>
    <w:p w14:paraId="05DB1BB8" w14:textId="6F432A68" w:rsidR="00664046" w:rsidRPr="008A3062" w:rsidRDefault="00664046"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[9] </w:t>
      </w:r>
      <w:proofErr w:type="spellStart"/>
      <w:r w:rsidRPr="008A3062">
        <w:rPr>
          <w:rFonts w:ascii="Times New Roman" w:hAnsi="Times New Roman"/>
          <w:szCs w:val="20"/>
        </w:rPr>
        <w:t>xiaomi</w:t>
      </w:r>
      <w:proofErr w:type="spellEnd"/>
      <w:r w:rsidRPr="008A3062">
        <w:rPr>
          <w:rFonts w:ascii="Times New Roman" w:hAnsi="Times New Roman"/>
          <w:szCs w:val="20"/>
        </w:rPr>
        <w:t>: conditions for OOK-based LR and OFDM-based LR can be different.</w:t>
      </w:r>
    </w:p>
    <w:p w14:paraId="7F8886A1" w14:textId="74CE9ABE" w:rsidR="00094F54" w:rsidRPr="008A3062" w:rsidRDefault="00094F54"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lastRenderedPageBreak/>
        <w:t>LR is deactivated and MR is activated when (1) UL transmission happens; (2) LP WUS indicating the UE to wake up is received; (3) The reception performance of LP-SS/LP-WUS falls below LR sensitivity; (4) The reception performance of LP-SS/LP-WUS falls below a threshold, which triggers the MR waking up for neighbouring cell RRM measurement.</w:t>
      </w:r>
    </w:p>
    <w:p w14:paraId="34A8B9DE" w14:textId="14129761" w:rsidR="00523D1D" w:rsidRPr="008A3062" w:rsidRDefault="00523D1D"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[13] </w:t>
      </w:r>
      <w:proofErr w:type="spellStart"/>
      <w:r w:rsidRPr="008A3062">
        <w:rPr>
          <w:rFonts w:ascii="Times New Roman" w:hAnsi="Times New Roman"/>
          <w:szCs w:val="20"/>
        </w:rPr>
        <w:t>InterDigital</w:t>
      </w:r>
      <w:proofErr w:type="spellEnd"/>
      <w:r w:rsidRPr="008A3062">
        <w:rPr>
          <w:rFonts w:ascii="Times New Roman" w:hAnsi="Times New Roman"/>
          <w:szCs w:val="20"/>
        </w:rPr>
        <w:t>: Consider a mechanism to share UE entry/exit decisions to gNB.</w:t>
      </w:r>
    </w:p>
    <w:p w14:paraId="1F9EB5D0" w14:textId="77777777" w:rsidR="0056459A" w:rsidRPr="008A3062" w:rsidRDefault="0056459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[14] Samsung: </w:t>
      </w:r>
    </w:p>
    <w:p w14:paraId="6438EF2A" w14:textId="3291D4D5" w:rsidR="007701D3" w:rsidRPr="008A3062" w:rsidRDefault="007701D3"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When the RSRP and/or the RSRQ of the SSB in serving cell is better than a pre-configured threshold, LP-WUS monitoring is enabled and the synchronization and RRM measurement should be performed based on LP-SS for IDLE/INACTIVE modes.</w:t>
      </w:r>
    </w:p>
    <w:p w14:paraId="773C1205" w14:textId="26B1BC83" w:rsidR="007701D3" w:rsidRPr="008A3062" w:rsidRDefault="007701D3"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UE stop monitoring LP-WUS when the fallback condition is satisfied:</w:t>
      </w:r>
    </w:p>
    <w:p w14:paraId="568C3C02" w14:textId="77777777" w:rsidR="007701D3" w:rsidRPr="008A3062" w:rsidRDefault="007701D3" w:rsidP="00196E35">
      <w:pPr>
        <w:pStyle w:val="ListParagraph"/>
        <w:numPr>
          <w:ilvl w:val="3"/>
          <w:numId w:val="44"/>
        </w:numPr>
        <w:spacing w:after="120" w:line="240" w:lineRule="auto"/>
        <w:ind w:leftChars="0"/>
        <w:rPr>
          <w:rFonts w:ascii="Times New Roman" w:hAnsi="Times New Roman"/>
          <w:szCs w:val="20"/>
        </w:rPr>
      </w:pPr>
      <w:r w:rsidRPr="008A3062">
        <w:rPr>
          <w:rFonts w:ascii="Times New Roman" w:hAnsi="Times New Roman"/>
          <w:szCs w:val="20"/>
        </w:rPr>
        <w:t>RSRP and/or RSRQ of LP-WUS/LP-SS are less than the threshold configured by system information;</w:t>
      </w:r>
    </w:p>
    <w:p w14:paraId="5CE6EBAC" w14:textId="77777777" w:rsidR="007701D3" w:rsidRPr="008A3062" w:rsidRDefault="007701D3" w:rsidP="00196E35">
      <w:pPr>
        <w:pStyle w:val="ListParagraph"/>
        <w:numPr>
          <w:ilvl w:val="3"/>
          <w:numId w:val="44"/>
        </w:numPr>
        <w:spacing w:after="120" w:line="240" w:lineRule="auto"/>
        <w:ind w:leftChars="0"/>
        <w:rPr>
          <w:rFonts w:ascii="Times New Roman" w:hAnsi="Times New Roman"/>
          <w:szCs w:val="20"/>
        </w:rPr>
      </w:pPr>
      <w:r w:rsidRPr="008A3062">
        <w:rPr>
          <w:rFonts w:ascii="Times New Roman" w:hAnsi="Times New Roman"/>
          <w:szCs w:val="20"/>
        </w:rPr>
        <w:t>UE haven’t received LP-WUS for a pre-configured time duration</w:t>
      </w:r>
    </w:p>
    <w:p w14:paraId="76F57051" w14:textId="2A0774F4" w:rsidR="007701D3" w:rsidRPr="008A3062" w:rsidRDefault="000658A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[22] Ericsson: It should be possible to configure different entry/exit conditions based on supported WUR types, if any.</w:t>
      </w:r>
    </w:p>
    <w:p w14:paraId="599EE308" w14:textId="00F29A27" w:rsidR="00041F3A" w:rsidRPr="008A3062" w:rsidRDefault="00041F3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[25] MTK: Entry/exit condition for LP-WUS monitoring can be based on the outcome of serving cell measurement by LP-WUR.</w:t>
      </w:r>
    </w:p>
    <w:p w14:paraId="3F62B415" w14:textId="694CFBBA" w:rsidR="0042324E" w:rsidRPr="008A3062" w:rsidRDefault="00832F99" w:rsidP="00196E35">
      <w:pPr>
        <w:pStyle w:val="ListParagraph"/>
        <w:numPr>
          <w:ilvl w:val="0"/>
          <w:numId w:val="44"/>
        </w:numPr>
        <w:spacing w:after="120" w:line="240" w:lineRule="auto"/>
        <w:ind w:leftChars="0"/>
        <w:rPr>
          <w:rFonts w:ascii="Times New Roman" w:hAnsi="Times New Roman"/>
          <w:szCs w:val="20"/>
          <w:lang w:val="en-US"/>
        </w:rPr>
      </w:pPr>
      <w:r w:rsidRPr="008A3062">
        <w:rPr>
          <w:rFonts w:ascii="Times New Roman" w:hAnsi="Times New Roman"/>
          <w:szCs w:val="20"/>
        </w:rPr>
        <w:t>Alt 2</w:t>
      </w:r>
      <w:r w:rsidR="00E77C39" w:rsidRPr="008A3062">
        <w:rPr>
          <w:rFonts w:ascii="Times New Roman" w:hAnsi="Times New Roman"/>
          <w:szCs w:val="20"/>
        </w:rPr>
        <w:t xml:space="preserve">: </w:t>
      </w:r>
      <w:r w:rsidR="00E77C39" w:rsidRPr="008A3062">
        <w:rPr>
          <w:rFonts w:ascii="Times New Roman" w:hAnsi="Times New Roman"/>
          <w:szCs w:val="20"/>
          <w:lang w:val="en-US"/>
        </w:rPr>
        <w:t xml:space="preserve">[1] </w:t>
      </w:r>
      <w:proofErr w:type="spellStart"/>
      <w:r w:rsidR="00E77C39" w:rsidRPr="008A3062">
        <w:rPr>
          <w:rFonts w:ascii="Times New Roman" w:hAnsi="Times New Roman"/>
          <w:szCs w:val="20"/>
          <w:lang w:val="en-US"/>
        </w:rPr>
        <w:t>Spreadtrum</w:t>
      </w:r>
      <w:proofErr w:type="spellEnd"/>
      <w:r w:rsidR="00E77C39" w:rsidRPr="008A3062">
        <w:rPr>
          <w:rFonts w:ascii="Times New Roman" w:hAnsi="Times New Roman"/>
          <w:szCs w:val="20"/>
          <w:lang w:val="en-US"/>
        </w:rPr>
        <w:t>, [</w:t>
      </w:r>
      <w:r w:rsidR="00E77C39" w:rsidRPr="008A3062">
        <w:rPr>
          <w:rFonts w:ascii="Times New Roman" w:hAnsi="Times New Roman"/>
          <w:szCs w:val="20"/>
        </w:rPr>
        <w:t>4</w:t>
      </w:r>
      <w:r w:rsidR="00E77C39" w:rsidRPr="008A3062">
        <w:rPr>
          <w:rFonts w:ascii="Times New Roman" w:hAnsi="Times New Roman"/>
          <w:szCs w:val="20"/>
          <w:lang w:val="en-US"/>
        </w:rPr>
        <w:t xml:space="preserve">] </w:t>
      </w:r>
      <w:r w:rsidR="00E77C39" w:rsidRPr="008A3062">
        <w:rPr>
          <w:rFonts w:ascii="Times New Roman" w:hAnsi="Times New Roman"/>
          <w:szCs w:val="20"/>
        </w:rPr>
        <w:t>TCL, [7] NEC, [8] ZTE (?)</w:t>
      </w:r>
      <w:r w:rsidR="006A3083" w:rsidRPr="008A3062">
        <w:rPr>
          <w:rFonts w:ascii="Times New Roman" w:hAnsi="Times New Roman"/>
          <w:szCs w:val="20"/>
        </w:rPr>
        <w:t>, [24] ETRI</w:t>
      </w:r>
    </w:p>
    <w:p w14:paraId="0E9D9570" w14:textId="7B2B18C8" w:rsidR="000A5CB6" w:rsidRPr="008A3062" w:rsidRDefault="000A5CB6"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lang w:val="en-US"/>
        </w:rPr>
        <w:t xml:space="preserve">[1] </w:t>
      </w:r>
      <w:proofErr w:type="spellStart"/>
      <w:r w:rsidRPr="008A3062">
        <w:rPr>
          <w:rFonts w:ascii="Times New Roman" w:hAnsi="Times New Roman"/>
          <w:szCs w:val="20"/>
          <w:lang w:val="en-US"/>
        </w:rPr>
        <w:t>Spreadtrum</w:t>
      </w:r>
      <w:proofErr w:type="spellEnd"/>
      <w:r w:rsidRPr="008A3062">
        <w:rPr>
          <w:rFonts w:ascii="Times New Roman" w:hAnsi="Times New Roman"/>
          <w:szCs w:val="20"/>
          <w:lang w:val="en-US"/>
        </w:rPr>
        <w:t xml:space="preserve">: </w:t>
      </w:r>
      <w:r w:rsidRPr="008A3062">
        <w:rPr>
          <w:rFonts w:ascii="Times New Roman" w:hAnsi="Times New Roman"/>
          <w:szCs w:val="20"/>
        </w:rPr>
        <w:t xml:space="preserve">cell-level </w:t>
      </w:r>
      <w:proofErr w:type="spellStart"/>
      <w:r w:rsidR="00225D4F" w:rsidRPr="008A3062">
        <w:rPr>
          <w:rFonts w:ascii="Times New Roman" w:hAnsi="Times New Roman"/>
          <w:szCs w:val="20"/>
        </w:rPr>
        <w:t>signaling</w:t>
      </w:r>
      <w:proofErr w:type="spellEnd"/>
      <w:r w:rsidR="00225D4F" w:rsidRPr="008A3062">
        <w:rPr>
          <w:rFonts w:ascii="Times New Roman" w:hAnsi="Times New Roman"/>
          <w:szCs w:val="20"/>
        </w:rPr>
        <w:t xml:space="preserve"> in SIB</w:t>
      </w:r>
    </w:p>
    <w:p w14:paraId="3CDB9EE8" w14:textId="77777777" w:rsidR="0042324E" w:rsidRPr="008A3062" w:rsidRDefault="0042324E"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lang w:val="en-US"/>
        </w:rPr>
        <w:t>[</w:t>
      </w:r>
      <w:r w:rsidRPr="008A3062">
        <w:rPr>
          <w:rFonts w:ascii="Times New Roman" w:hAnsi="Times New Roman"/>
          <w:szCs w:val="20"/>
        </w:rPr>
        <w:t>4</w:t>
      </w:r>
      <w:r w:rsidRPr="008A3062">
        <w:rPr>
          <w:rFonts w:ascii="Times New Roman" w:hAnsi="Times New Roman"/>
          <w:szCs w:val="20"/>
          <w:lang w:val="en-US"/>
        </w:rPr>
        <w:t xml:space="preserve">] </w:t>
      </w:r>
      <w:r w:rsidRPr="008A3062">
        <w:rPr>
          <w:rFonts w:ascii="Times New Roman" w:hAnsi="Times New Roman"/>
          <w:szCs w:val="20"/>
        </w:rPr>
        <w:t>TCL</w:t>
      </w:r>
      <w:r w:rsidRPr="008A3062">
        <w:rPr>
          <w:rFonts w:ascii="Times New Roman" w:hAnsi="Times New Roman"/>
          <w:szCs w:val="20"/>
          <w:lang w:val="en-US"/>
        </w:rPr>
        <w:t xml:space="preserve">: </w:t>
      </w:r>
      <w:r w:rsidRPr="008A3062">
        <w:rPr>
          <w:rFonts w:ascii="Times New Roman" w:hAnsi="Times New Roman"/>
          <w:szCs w:val="20"/>
        </w:rPr>
        <w:t>activation: a trigger from the gNB (e.g. payload in LP-SS); deactivation: SIB</w:t>
      </w:r>
    </w:p>
    <w:p w14:paraId="5485063A" w14:textId="0ACCE682" w:rsidR="0042324E" w:rsidRPr="00852E5B" w:rsidRDefault="0042324E"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rPr>
        <w:t>[7] NEC: gNB indication (e.g. RRC release message)</w:t>
      </w:r>
    </w:p>
    <w:p w14:paraId="61E2B1B7" w14:textId="128DCC38" w:rsidR="00852E5B" w:rsidRPr="008A3062" w:rsidRDefault="00852E5B" w:rsidP="00196E35">
      <w:pPr>
        <w:pStyle w:val="ListParagraph"/>
        <w:numPr>
          <w:ilvl w:val="0"/>
          <w:numId w:val="44"/>
        </w:numPr>
        <w:spacing w:after="120" w:line="240" w:lineRule="auto"/>
        <w:ind w:leftChars="0"/>
        <w:rPr>
          <w:rFonts w:ascii="Times New Roman" w:hAnsi="Times New Roman"/>
          <w:szCs w:val="20"/>
          <w:lang w:val="en-US"/>
        </w:rPr>
      </w:pPr>
      <w:r w:rsidRPr="00852E5B">
        <w:rPr>
          <w:rFonts w:ascii="Times New Roman" w:hAnsi="Times New Roman"/>
          <w:szCs w:val="20"/>
          <w:lang w:val="en-US"/>
        </w:rPr>
        <w:t>[6] CATT</w:t>
      </w:r>
      <w:r>
        <w:rPr>
          <w:rFonts w:ascii="Times New Roman" w:hAnsi="Times New Roman"/>
          <w:szCs w:val="20"/>
          <w:lang w:val="en-US"/>
        </w:rPr>
        <w:t>:</w:t>
      </w:r>
      <w:r w:rsidRPr="00852E5B">
        <w:rPr>
          <w:rFonts w:ascii="Times New Roman" w:hAnsi="Times New Roman"/>
          <w:szCs w:val="20"/>
          <w:lang w:val="en-US"/>
        </w:rPr>
        <w:t xml:space="preserve"> The UE falls back to legacy mechanism when UE determines the LP-WUS detection errors happening.</w:t>
      </w:r>
    </w:p>
    <w:p w14:paraId="780CDFEF" w14:textId="77777777" w:rsidR="009635DF" w:rsidRDefault="009635DF" w:rsidP="00185A58"/>
    <w:p w14:paraId="44638F98" w14:textId="77777777" w:rsidR="004D28A9" w:rsidRDefault="004E2ABD" w:rsidP="004E2ABD">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4</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0587BBF5" w14:textId="02C11587" w:rsidR="004E2ABD" w:rsidRPr="004D28A9" w:rsidRDefault="007D7EB9" w:rsidP="004D28A9">
      <w:pPr>
        <w:spacing w:after="120" w:line="240" w:lineRule="auto"/>
        <w:rPr>
          <w:sz w:val="20"/>
          <w:szCs w:val="20"/>
        </w:rPr>
      </w:pPr>
      <w:r w:rsidRPr="004D28A9">
        <w:rPr>
          <w:sz w:val="20"/>
          <w:szCs w:val="20"/>
        </w:rPr>
        <w:t>For the</w:t>
      </w:r>
      <w:r w:rsidR="004E2ABD" w:rsidRPr="004D28A9">
        <w:rPr>
          <w:sz w:val="20"/>
          <w:szCs w:val="20"/>
        </w:rPr>
        <w:t xml:space="preserve"> </w:t>
      </w:r>
      <w:r w:rsidR="00175DB5" w:rsidRPr="004D28A9">
        <w:rPr>
          <w:sz w:val="20"/>
          <w:szCs w:val="20"/>
        </w:rPr>
        <w:t>entry/exit conditions for LP-WUS monitoring</w:t>
      </w:r>
      <w:r w:rsidRPr="004D28A9">
        <w:rPr>
          <w:sz w:val="20"/>
          <w:szCs w:val="20"/>
        </w:rPr>
        <w:t>,</w:t>
      </w:r>
    </w:p>
    <w:p w14:paraId="2FE314D3" w14:textId="1B6C2DDD" w:rsidR="004E2ABD" w:rsidRDefault="005D2B2F" w:rsidP="00196E35">
      <w:pPr>
        <w:pStyle w:val="ListParagraph"/>
        <w:numPr>
          <w:ilvl w:val="0"/>
          <w:numId w:val="50"/>
        </w:numPr>
        <w:ind w:leftChars="0"/>
        <w:rPr>
          <w:rFonts w:ascii="Times New Roman" w:hAnsi="Times New Roman"/>
        </w:rPr>
      </w:pPr>
      <w:r>
        <w:rPr>
          <w:rFonts w:ascii="Times New Roman" w:hAnsi="Times New Roman"/>
        </w:rPr>
        <w:t xml:space="preserve">If </w:t>
      </w:r>
      <w:r w:rsidR="00DF279E">
        <w:rPr>
          <w:rFonts w:ascii="Times New Roman" w:hAnsi="Times New Roman"/>
        </w:rPr>
        <w:t xml:space="preserve">the serving cell </w:t>
      </w:r>
      <w:r w:rsidR="00EF738A">
        <w:rPr>
          <w:rFonts w:ascii="Times New Roman" w:hAnsi="Times New Roman"/>
        </w:rPr>
        <w:t xml:space="preserve">measurement </w:t>
      </w:r>
      <w:r w:rsidR="00DF279E">
        <w:rPr>
          <w:rFonts w:ascii="Times New Roman" w:hAnsi="Times New Roman"/>
        </w:rPr>
        <w:t xml:space="preserve">performed </w:t>
      </w:r>
      <w:r w:rsidR="00EF738A">
        <w:rPr>
          <w:rFonts w:ascii="Times New Roman" w:hAnsi="Times New Roman"/>
        </w:rPr>
        <w:t xml:space="preserve">by </w:t>
      </w:r>
      <w:r w:rsidR="009308A3">
        <w:rPr>
          <w:rFonts w:ascii="Times New Roman" w:hAnsi="Times New Roman"/>
        </w:rPr>
        <w:t xml:space="preserve">the </w:t>
      </w:r>
      <w:r w:rsidR="00EF738A">
        <w:rPr>
          <w:rFonts w:ascii="Times New Roman" w:hAnsi="Times New Roman"/>
        </w:rPr>
        <w:t>L</w:t>
      </w:r>
      <w:r w:rsidR="004637AE">
        <w:rPr>
          <w:rFonts w:ascii="Times New Roman" w:hAnsi="Times New Roman"/>
        </w:rPr>
        <w:t>R is below a threshold configured by the gNB</w:t>
      </w:r>
      <w:r w:rsidR="005D4C50">
        <w:rPr>
          <w:rFonts w:ascii="Times New Roman" w:hAnsi="Times New Roman"/>
        </w:rPr>
        <w:t xml:space="preserve">, </w:t>
      </w:r>
      <w:r w:rsidR="004637AE">
        <w:rPr>
          <w:rFonts w:ascii="Times New Roman" w:hAnsi="Times New Roman"/>
        </w:rPr>
        <w:t xml:space="preserve">the UE </w:t>
      </w:r>
      <w:r w:rsidR="00FD1AC2">
        <w:rPr>
          <w:rFonts w:ascii="Times New Roman" w:hAnsi="Times New Roman"/>
        </w:rPr>
        <w:t>monitor</w:t>
      </w:r>
      <w:r w:rsidR="00A44A80">
        <w:rPr>
          <w:rFonts w:ascii="Times New Roman" w:hAnsi="Times New Roman"/>
        </w:rPr>
        <w:t>s</w:t>
      </w:r>
      <w:r w:rsidR="00FD1AC2">
        <w:rPr>
          <w:rFonts w:ascii="Times New Roman" w:hAnsi="Times New Roman"/>
        </w:rPr>
        <w:t xml:space="preserve"> the legacy PO/PEI and </w:t>
      </w:r>
      <w:r w:rsidR="004637AE">
        <w:rPr>
          <w:rFonts w:ascii="Times New Roman" w:hAnsi="Times New Roman"/>
        </w:rPr>
        <w:t>stop</w:t>
      </w:r>
      <w:r w:rsidR="00A44A80">
        <w:rPr>
          <w:rFonts w:ascii="Times New Roman" w:hAnsi="Times New Roman"/>
        </w:rPr>
        <w:t>s</w:t>
      </w:r>
      <w:r w:rsidR="004637AE">
        <w:rPr>
          <w:rFonts w:ascii="Times New Roman" w:hAnsi="Times New Roman"/>
        </w:rPr>
        <w:t xml:space="preserve"> LP-WUS monitoring.</w:t>
      </w:r>
    </w:p>
    <w:p w14:paraId="48DF2BE4" w14:textId="79750B27" w:rsidR="009308A3" w:rsidRDefault="009308A3" w:rsidP="00196E35">
      <w:pPr>
        <w:pStyle w:val="ListParagraph"/>
        <w:numPr>
          <w:ilvl w:val="1"/>
          <w:numId w:val="50"/>
        </w:numPr>
        <w:ind w:leftChars="0"/>
        <w:rPr>
          <w:rFonts w:ascii="Times New Roman" w:hAnsi="Times New Roman"/>
        </w:rPr>
      </w:pPr>
      <w:r>
        <w:rPr>
          <w:rFonts w:ascii="Times New Roman" w:hAnsi="Times New Roman"/>
        </w:rPr>
        <w:t xml:space="preserve">FFS the </w:t>
      </w:r>
      <w:r w:rsidR="00DF279E">
        <w:rPr>
          <w:rFonts w:ascii="Times New Roman" w:hAnsi="Times New Roman"/>
        </w:rPr>
        <w:t>serving cell measurement metrics</w:t>
      </w:r>
    </w:p>
    <w:p w14:paraId="7CF6F801" w14:textId="61F029EB" w:rsidR="006D7A50" w:rsidRDefault="006D7A50" w:rsidP="00196E35">
      <w:pPr>
        <w:pStyle w:val="ListParagraph"/>
        <w:numPr>
          <w:ilvl w:val="1"/>
          <w:numId w:val="50"/>
        </w:numPr>
        <w:ind w:leftChars="0"/>
        <w:rPr>
          <w:rFonts w:ascii="Times New Roman" w:hAnsi="Times New Roman"/>
        </w:rPr>
      </w:pPr>
      <w:r>
        <w:rPr>
          <w:rFonts w:ascii="Times New Roman" w:hAnsi="Times New Roman"/>
        </w:rPr>
        <w:t>The threshold may be configured differently for different types of LR.</w:t>
      </w:r>
    </w:p>
    <w:p w14:paraId="6196590D" w14:textId="53641094" w:rsidR="004637AE" w:rsidRDefault="004637AE" w:rsidP="00196E35">
      <w:pPr>
        <w:pStyle w:val="ListParagraph"/>
        <w:numPr>
          <w:ilvl w:val="0"/>
          <w:numId w:val="50"/>
        </w:numPr>
        <w:ind w:leftChars="0"/>
        <w:rPr>
          <w:rFonts w:ascii="Times New Roman" w:hAnsi="Times New Roman"/>
        </w:rPr>
      </w:pPr>
      <w:r>
        <w:rPr>
          <w:rFonts w:ascii="Times New Roman" w:hAnsi="Times New Roman"/>
        </w:rPr>
        <w:t xml:space="preserve">If </w:t>
      </w:r>
      <w:r w:rsidR="00DF279E">
        <w:rPr>
          <w:rFonts w:ascii="Times New Roman" w:hAnsi="Times New Roman"/>
        </w:rPr>
        <w:t>the serving cell</w:t>
      </w:r>
      <w:r w:rsidR="009308A3">
        <w:rPr>
          <w:rFonts w:ascii="Times New Roman" w:hAnsi="Times New Roman"/>
        </w:rPr>
        <w:t xml:space="preserve"> measurement </w:t>
      </w:r>
      <w:r w:rsidR="00DF279E">
        <w:rPr>
          <w:rFonts w:ascii="Times New Roman" w:hAnsi="Times New Roman"/>
        </w:rPr>
        <w:t>performed</w:t>
      </w:r>
      <w:r w:rsidR="009308A3">
        <w:rPr>
          <w:rFonts w:ascii="Times New Roman" w:hAnsi="Times New Roman"/>
        </w:rPr>
        <w:t xml:space="preserve"> by the MR is above a threshold configured by the gNB, the UE may start LP-WUS monitoring and stop the legacy PO/PEI monitoring.</w:t>
      </w:r>
    </w:p>
    <w:p w14:paraId="29F73E1E" w14:textId="4F25B7BB" w:rsidR="00DF279E" w:rsidRDefault="00DF279E" w:rsidP="00196E35">
      <w:pPr>
        <w:pStyle w:val="ListParagraph"/>
        <w:numPr>
          <w:ilvl w:val="1"/>
          <w:numId w:val="50"/>
        </w:numPr>
        <w:ind w:leftChars="0"/>
        <w:rPr>
          <w:rFonts w:ascii="Times New Roman" w:hAnsi="Times New Roman"/>
        </w:rPr>
      </w:pPr>
      <w:r>
        <w:rPr>
          <w:rFonts w:ascii="Times New Roman" w:hAnsi="Times New Roman"/>
        </w:rPr>
        <w:t>FFS the serving cell measurement metrics</w:t>
      </w:r>
    </w:p>
    <w:p w14:paraId="035714A2" w14:textId="3E34E121" w:rsidR="006D7A50" w:rsidRPr="006D7A50" w:rsidRDefault="006D7A50" w:rsidP="00196E35">
      <w:pPr>
        <w:pStyle w:val="ListParagraph"/>
        <w:numPr>
          <w:ilvl w:val="1"/>
          <w:numId w:val="50"/>
        </w:numPr>
        <w:ind w:leftChars="0"/>
        <w:rPr>
          <w:rFonts w:ascii="Times New Roman" w:hAnsi="Times New Roman"/>
        </w:rPr>
      </w:pPr>
      <w:r w:rsidRPr="006D7A50">
        <w:rPr>
          <w:rFonts w:ascii="Times New Roman" w:hAnsi="Times New Roman"/>
        </w:rPr>
        <w:t>The threshold may be configured differently for different types of LR.</w:t>
      </w:r>
    </w:p>
    <w:p w14:paraId="1AC3249E" w14:textId="31F58F1E" w:rsidR="009308A3" w:rsidRPr="00200B07" w:rsidRDefault="009308A3" w:rsidP="00196E35">
      <w:pPr>
        <w:pStyle w:val="ListParagraph"/>
        <w:numPr>
          <w:ilvl w:val="0"/>
          <w:numId w:val="50"/>
        </w:numPr>
        <w:ind w:leftChars="0"/>
        <w:rPr>
          <w:rFonts w:ascii="Times New Roman" w:hAnsi="Times New Roman"/>
        </w:rPr>
      </w:pPr>
      <w:r>
        <w:rPr>
          <w:rFonts w:ascii="Times New Roman" w:hAnsi="Times New Roman"/>
        </w:rPr>
        <w:t>FFS other conditions</w:t>
      </w:r>
    </w:p>
    <w:tbl>
      <w:tblPr>
        <w:tblStyle w:val="TableGrid"/>
        <w:tblW w:w="0" w:type="auto"/>
        <w:tblLook w:val="04A0" w:firstRow="1" w:lastRow="0" w:firstColumn="1" w:lastColumn="0" w:noHBand="0" w:noVBand="1"/>
      </w:tblPr>
      <w:tblGrid>
        <w:gridCol w:w="1255"/>
        <w:gridCol w:w="8095"/>
      </w:tblGrid>
      <w:tr w:rsidR="004E2ABD" w14:paraId="57E051E6" w14:textId="77777777" w:rsidTr="00E043B0">
        <w:tc>
          <w:tcPr>
            <w:tcW w:w="1255" w:type="dxa"/>
            <w:shd w:val="clear" w:color="auto" w:fill="9CC2E5" w:themeFill="accent5" w:themeFillTint="99"/>
          </w:tcPr>
          <w:p w14:paraId="35A29FA5" w14:textId="77777777" w:rsidR="004E2ABD" w:rsidRDefault="004E2ABD"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AD3513D" w14:textId="77777777" w:rsidR="004E2ABD" w:rsidRDefault="004E2ABD" w:rsidP="00E043B0">
            <w:pPr>
              <w:spacing w:after="0"/>
              <w:rPr>
                <w:b/>
                <w:bCs/>
                <w:sz w:val="20"/>
                <w:szCs w:val="20"/>
                <w:lang w:val="en-GB"/>
              </w:rPr>
            </w:pPr>
            <w:r>
              <w:rPr>
                <w:b/>
                <w:bCs/>
                <w:sz w:val="20"/>
                <w:szCs w:val="20"/>
                <w:lang w:val="en-GB"/>
              </w:rPr>
              <w:t>Comments</w:t>
            </w:r>
          </w:p>
        </w:tc>
      </w:tr>
      <w:tr w:rsidR="004E2ABD" w14:paraId="414A5EAC" w14:textId="77777777" w:rsidTr="00E043B0">
        <w:tc>
          <w:tcPr>
            <w:tcW w:w="1255" w:type="dxa"/>
          </w:tcPr>
          <w:p w14:paraId="53B2BBFF" w14:textId="4680443D" w:rsidR="004E2ABD" w:rsidRDefault="00CD433A"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AE2FE81" w14:textId="1B4BAD10" w:rsidR="004E2ABD" w:rsidRDefault="00CD433A" w:rsidP="00E043B0">
            <w:pPr>
              <w:spacing w:after="0"/>
              <w:rPr>
                <w:rFonts w:eastAsiaTheme="minorEastAsia"/>
                <w:sz w:val="20"/>
                <w:szCs w:val="20"/>
                <w:lang w:val="en-GB"/>
              </w:rPr>
            </w:pPr>
            <w:r>
              <w:rPr>
                <w:rFonts w:eastAsiaTheme="minorEastAsia"/>
                <w:sz w:val="20"/>
                <w:szCs w:val="20"/>
                <w:lang w:val="en-GB"/>
              </w:rPr>
              <w:t>Generally OK</w:t>
            </w:r>
          </w:p>
        </w:tc>
      </w:tr>
      <w:tr w:rsidR="00BA6FD9" w14:paraId="43EF3B90" w14:textId="77777777" w:rsidTr="00E043B0">
        <w:tc>
          <w:tcPr>
            <w:tcW w:w="1255" w:type="dxa"/>
          </w:tcPr>
          <w:p w14:paraId="69DB9917" w14:textId="3693CE1B" w:rsidR="00BA6FD9" w:rsidRDefault="00BA6FD9" w:rsidP="00E043B0">
            <w:pPr>
              <w:spacing w:after="0"/>
              <w:rPr>
                <w:rFonts w:eastAsia="SimSun"/>
                <w:sz w:val="20"/>
                <w:szCs w:val="20"/>
              </w:rPr>
            </w:pPr>
            <w:r>
              <w:rPr>
                <w:rFonts w:eastAsia="SimSun" w:hint="eastAsia"/>
                <w:sz w:val="20"/>
                <w:szCs w:val="20"/>
              </w:rPr>
              <w:t>CATT</w:t>
            </w:r>
          </w:p>
        </w:tc>
        <w:tc>
          <w:tcPr>
            <w:tcW w:w="8095" w:type="dxa"/>
          </w:tcPr>
          <w:p w14:paraId="288CFDBE" w14:textId="7D1B7056" w:rsidR="00BA6FD9" w:rsidRPr="00BA6FD9" w:rsidRDefault="00BA6FD9" w:rsidP="00BA6FD9">
            <w:pPr>
              <w:spacing w:after="0"/>
              <w:rPr>
                <w:rFonts w:eastAsiaTheme="minorEastAsia"/>
                <w:sz w:val="20"/>
                <w:szCs w:val="20"/>
                <w:lang w:val="en-GB"/>
              </w:rPr>
            </w:pPr>
            <w:r w:rsidRPr="00BA6FD9">
              <w:rPr>
                <w:rFonts w:eastAsia="SimSun" w:hint="eastAsia"/>
                <w:sz w:val="20"/>
                <w:szCs w:val="20"/>
              </w:rPr>
              <w:t xml:space="preserve">Why we need the </w:t>
            </w:r>
            <w:r w:rsidRPr="00BA6FD9">
              <w:rPr>
                <w:rFonts w:eastAsia="SimSun"/>
                <w:sz w:val="20"/>
                <w:szCs w:val="20"/>
              </w:rPr>
              <w:t>‘The threshold may be configured differently for different types of LR.’</w:t>
            </w:r>
            <w:r w:rsidRPr="00BA6FD9">
              <w:rPr>
                <w:rFonts w:eastAsia="SimSun" w:hint="eastAsia"/>
                <w:sz w:val="20"/>
                <w:szCs w:val="20"/>
              </w:rPr>
              <w:t xml:space="preserve"> </w:t>
            </w:r>
            <w:r w:rsidRPr="00BA6FD9">
              <w:rPr>
                <w:rFonts w:eastAsia="SimSun"/>
                <w:sz w:val="20"/>
                <w:szCs w:val="20"/>
              </w:rPr>
              <w:t>F</w:t>
            </w:r>
            <w:r w:rsidRPr="00BA6FD9">
              <w:rPr>
                <w:rFonts w:eastAsia="SimSun" w:hint="eastAsia"/>
                <w:sz w:val="20"/>
                <w:szCs w:val="20"/>
              </w:rPr>
              <w:t xml:space="preserve">or the MR </w:t>
            </w:r>
            <w:r w:rsidRPr="00BA6FD9">
              <w:rPr>
                <w:rFonts w:eastAsia="SimSun"/>
                <w:sz w:val="20"/>
                <w:szCs w:val="20"/>
              </w:rPr>
              <w:t>serving cell measurement</w:t>
            </w:r>
            <w:r w:rsidRPr="00BA6FD9">
              <w:rPr>
                <w:rFonts w:eastAsia="SimSun" w:hint="eastAsia"/>
                <w:sz w:val="20"/>
                <w:szCs w:val="20"/>
              </w:rPr>
              <w:t xml:space="preserve"> bullet? </w:t>
            </w:r>
          </w:p>
        </w:tc>
      </w:tr>
      <w:tr w:rsidR="00AE13D8" w14:paraId="7DB9DC49" w14:textId="77777777" w:rsidTr="00E043B0">
        <w:tc>
          <w:tcPr>
            <w:tcW w:w="1255" w:type="dxa"/>
          </w:tcPr>
          <w:p w14:paraId="5D311D89" w14:textId="6E05B21C" w:rsidR="00AE13D8" w:rsidRDefault="00AE13D8" w:rsidP="00AE13D8">
            <w:pPr>
              <w:spacing w:after="0"/>
              <w:rPr>
                <w:rFonts w:eastAsia="SimSun"/>
                <w:sz w:val="20"/>
                <w:szCs w:val="20"/>
              </w:rPr>
            </w:pPr>
            <w:r>
              <w:rPr>
                <w:rFonts w:eastAsia="SimSun"/>
                <w:sz w:val="20"/>
                <w:szCs w:val="20"/>
              </w:rPr>
              <w:t>NEC</w:t>
            </w:r>
          </w:p>
        </w:tc>
        <w:tc>
          <w:tcPr>
            <w:tcW w:w="8095" w:type="dxa"/>
          </w:tcPr>
          <w:p w14:paraId="6B8EBB7A" w14:textId="77777777" w:rsidR="00AE13D8" w:rsidRDefault="00AE13D8" w:rsidP="00AE13D8">
            <w:pPr>
              <w:rPr>
                <w:sz w:val="20"/>
              </w:rPr>
            </w:pPr>
            <w:r>
              <w:rPr>
                <w:sz w:val="20"/>
              </w:rPr>
              <w:t>Support the proposal.</w:t>
            </w:r>
          </w:p>
          <w:p w14:paraId="4046F88C" w14:textId="77777777" w:rsidR="00AE13D8" w:rsidRPr="00BA6FD9" w:rsidRDefault="00AE13D8" w:rsidP="00AE13D8">
            <w:pPr>
              <w:spacing w:after="0"/>
              <w:rPr>
                <w:rFonts w:eastAsia="SimSun"/>
                <w:sz w:val="20"/>
                <w:szCs w:val="20"/>
              </w:rPr>
            </w:pPr>
          </w:p>
        </w:tc>
      </w:tr>
      <w:tr w:rsidR="002F2B83" w14:paraId="25E9EC66" w14:textId="77777777" w:rsidTr="002F2B83">
        <w:tc>
          <w:tcPr>
            <w:tcW w:w="1255" w:type="dxa"/>
          </w:tcPr>
          <w:p w14:paraId="67F38692" w14:textId="77777777" w:rsidR="002F2B83" w:rsidRDefault="002F2B83" w:rsidP="00F649C3">
            <w:pPr>
              <w:spacing w:after="0"/>
              <w:rPr>
                <w:rFonts w:eastAsia="SimSun"/>
                <w:sz w:val="20"/>
                <w:szCs w:val="20"/>
              </w:rPr>
            </w:pPr>
            <w:r>
              <w:rPr>
                <w:rFonts w:eastAsia="SimSun"/>
                <w:sz w:val="20"/>
                <w:szCs w:val="20"/>
              </w:rPr>
              <w:t>Qualcomm</w:t>
            </w:r>
          </w:p>
        </w:tc>
        <w:tc>
          <w:tcPr>
            <w:tcW w:w="8095" w:type="dxa"/>
          </w:tcPr>
          <w:p w14:paraId="047E7133" w14:textId="24EE44E1" w:rsidR="002F2B83" w:rsidRDefault="002F2B83" w:rsidP="00F649C3">
            <w:pPr>
              <w:spacing w:after="0"/>
              <w:rPr>
                <w:rFonts w:eastAsia="SimSun"/>
                <w:sz w:val="20"/>
                <w:szCs w:val="20"/>
              </w:rPr>
            </w:pPr>
            <w:r>
              <w:rPr>
                <w:rFonts w:eastAsia="SimSun"/>
                <w:sz w:val="20"/>
                <w:szCs w:val="20"/>
              </w:rPr>
              <w:t>We support the proposal as a start</w:t>
            </w:r>
            <w:r w:rsidR="00FC596D">
              <w:rPr>
                <w:rFonts w:eastAsia="SimSun"/>
                <w:sz w:val="20"/>
                <w:szCs w:val="20"/>
              </w:rPr>
              <w:t>ing</w:t>
            </w:r>
            <w:r>
              <w:rPr>
                <w:rFonts w:eastAsia="SimSun"/>
                <w:sz w:val="20"/>
                <w:szCs w:val="20"/>
              </w:rPr>
              <w:t xml:space="preserve"> point for UE </w:t>
            </w:r>
            <w:r>
              <w:rPr>
                <w:rFonts w:eastAsia="SimSun" w:hint="eastAsia"/>
                <w:sz w:val="20"/>
                <w:szCs w:val="20"/>
              </w:rPr>
              <w:t>LP</w:t>
            </w:r>
            <w:r>
              <w:rPr>
                <w:rFonts w:eastAsia="SimSun"/>
                <w:sz w:val="20"/>
                <w:szCs w:val="20"/>
              </w:rPr>
              <w:t xml:space="preserve">-WUR entry/exit discussion. </w:t>
            </w:r>
          </w:p>
          <w:p w14:paraId="01C9630F" w14:textId="77777777" w:rsidR="002F2B83" w:rsidRPr="00BA6FD9" w:rsidRDefault="002F2B83" w:rsidP="00F649C3">
            <w:pPr>
              <w:spacing w:after="0"/>
              <w:rPr>
                <w:rFonts w:eastAsia="SimSun"/>
                <w:sz w:val="20"/>
                <w:szCs w:val="20"/>
              </w:rPr>
            </w:pPr>
            <w:r>
              <w:rPr>
                <w:rFonts w:eastAsia="SimSun"/>
                <w:sz w:val="20"/>
                <w:szCs w:val="20"/>
              </w:rPr>
              <w:t>For the exit condition, does it assume the MR and LR are operating in the same carrier and band?</w:t>
            </w:r>
          </w:p>
        </w:tc>
      </w:tr>
      <w:tr w:rsidR="008C4908" w14:paraId="3F3810D8" w14:textId="77777777" w:rsidTr="002F2B83">
        <w:tc>
          <w:tcPr>
            <w:tcW w:w="1255" w:type="dxa"/>
          </w:tcPr>
          <w:p w14:paraId="606266DD" w14:textId="3DEC4257" w:rsidR="008C4908" w:rsidRDefault="008C4908" w:rsidP="00F649C3">
            <w:pPr>
              <w:spacing w:after="0"/>
              <w:rPr>
                <w:rFonts w:eastAsia="SimSun"/>
                <w:sz w:val="20"/>
                <w:szCs w:val="20"/>
              </w:rPr>
            </w:pPr>
            <w:r>
              <w:rPr>
                <w:rFonts w:eastAsia="SimSun"/>
                <w:sz w:val="20"/>
                <w:szCs w:val="20"/>
              </w:rPr>
              <w:t xml:space="preserve">TCL </w:t>
            </w:r>
          </w:p>
        </w:tc>
        <w:tc>
          <w:tcPr>
            <w:tcW w:w="8095" w:type="dxa"/>
          </w:tcPr>
          <w:p w14:paraId="3A1127FE" w14:textId="5C7A0B01" w:rsidR="008C4908" w:rsidRDefault="008C4908" w:rsidP="00F649C3">
            <w:pPr>
              <w:spacing w:after="0"/>
              <w:rPr>
                <w:rFonts w:eastAsia="SimSun"/>
                <w:sz w:val="20"/>
                <w:szCs w:val="20"/>
              </w:rPr>
            </w:pPr>
            <w:r>
              <w:rPr>
                <w:rFonts w:eastAsia="SimSun"/>
                <w:sz w:val="20"/>
                <w:szCs w:val="20"/>
              </w:rPr>
              <w:t xml:space="preserve">We are not clear on the motivation of threshold for the entry/exit condition of LP-WUS monitoring. </w:t>
            </w:r>
          </w:p>
        </w:tc>
      </w:tr>
      <w:tr w:rsidR="001B6BC8" w14:paraId="064B4263" w14:textId="77777777" w:rsidTr="002F2B83">
        <w:tc>
          <w:tcPr>
            <w:tcW w:w="1255" w:type="dxa"/>
          </w:tcPr>
          <w:p w14:paraId="45A06521" w14:textId="58982E97" w:rsidR="001B6BC8" w:rsidRPr="001B6BC8" w:rsidRDefault="001B6BC8"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355483A6" w14:textId="10675118" w:rsidR="001B6BC8" w:rsidRPr="001B6BC8" w:rsidRDefault="001B6BC8" w:rsidP="00F649C3">
            <w:pPr>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the proposal</w:t>
            </w:r>
          </w:p>
        </w:tc>
      </w:tr>
      <w:tr w:rsidR="00C00E65" w14:paraId="1885993B" w14:textId="77777777" w:rsidTr="002F2B83">
        <w:tc>
          <w:tcPr>
            <w:tcW w:w="1255" w:type="dxa"/>
          </w:tcPr>
          <w:p w14:paraId="6998C572" w14:textId="031E1F29" w:rsidR="00C00E65" w:rsidRDefault="00C00E65" w:rsidP="00C00E65">
            <w:pPr>
              <w:spacing w:after="0"/>
              <w:rPr>
                <w:rFonts w:eastAsia="Yu Mincho"/>
                <w:sz w:val="20"/>
                <w:szCs w:val="20"/>
                <w:lang w:eastAsia="ja-JP"/>
              </w:rPr>
            </w:pPr>
            <w:r>
              <w:rPr>
                <w:rFonts w:eastAsia="SimSun"/>
                <w:sz w:val="20"/>
                <w:szCs w:val="20"/>
              </w:rPr>
              <w:t xml:space="preserve">Samsung </w:t>
            </w:r>
          </w:p>
        </w:tc>
        <w:tc>
          <w:tcPr>
            <w:tcW w:w="8095" w:type="dxa"/>
          </w:tcPr>
          <w:p w14:paraId="24DB9F93" w14:textId="359E1B99" w:rsidR="00C00E65" w:rsidRDefault="00C00E65" w:rsidP="00C00E65">
            <w:pPr>
              <w:spacing w:after="0"/>
              <w:rPr>
                <w:rFonts w:eastAsia="Yu Mincho"/>
                <w:sz w:val="20"/>
                <w:szCs w:val="20"/>
                <w:lang w:eastAsia="ja-JP"/>
              </w:rPr>
            </w:pPr>
            <w:r>
              <w:rPr>
                <w:rFonts w:eastAsia="SimSun"/>
                <w:sz w:val="20"/>
                <w:szCs w:val="20"/>
                <w:lang w:val="en-GB"/>
              </w:rPr>
              <w:t>It seems that the first bullet is for exit condition and the second bullet is for entry condition. For clarification, we suggest to add “For exit condition” and “For entry condition” in the front of the first and second bullet, respectively.</w:t>
            </w:r>
          </w:p>
        </w:tc>
      </w:tr>
      <w:tr w:rsidR="00041ED5" w14:paraId="5A71A94D" w14:textId="77777777" w:rsidTr="002F2B83">
        <w:tc>
          <w:tcPr>
            <w:tcW w:w="1255" w:type="dxa"/>
          </w:tcPr>
          <w:p w14:paraId="4E16CF3F" w14:textId="65B7C3B7" w:rsidR="00041ED5" w:rsidRDefault="00041ED5" w:rsidP="00041ED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5DC4076" w14:textId="77777777" w:rsidR="00041ED5" w:rsidRDefault="00041ED5" w:rsidP="00041ED5">
            <w:pPr>
              <w:spacing w:after="0"/>
              <w:rPr>
                <w:rFonts w:eastAsiaTheme="minorEastAsia"/>
                <w:sz w:val="20"/>
                <w:szCs w:val="20"/>
                <w:lang w:val="en-GB"/>
              </w:rPr>
            </w:pPr>
            <w:r>
              <w:rPr>
                <w:rFonts w:eastAsiaTheme="minorEastAsia"/>
                <w:sz w:val="20"/>
                <w:szCs w:val="20"/>
                <w:lang w:val="en-GB"/>
              </w:rPr>
              <w:t xml:space="preserve">In general, we agree that </w:t>
            </w:r>
            <w:r w:rsidRPr="003B295C">
              <w:rPr>
                <w:rFonts w:eastAsiaTheme="minorEastAsia"/>
                <w:sz w:val="20"/>
                <w:szCs w:val="20"/>
                <w:lang w:val="en-GB"/>
              </w:rPr>
              <w:t>Entry criteria is at least based on MR RRM measurement, FFS</w:t>
            </w:r>
            <w:r>
              <w:rPr>
                <w:rFonts w:eastAsiaTheme="minorEastAsia"/>
                <w:sz w:val="20"/>
                <w:szCs w:val="20"/>
                <w:lang w:val="en-GB"/>
              </w:rPr>
              <w:t xml:space="preserve"> also consider based on </w:t>
            </w:r>
            <w:r w:rsidRPr="003B295C">
              <w:rPr>
                <w:rFonts w:eastAsiaTheme="minorEastAsia"/>
                <w:sz w:val="20"/>
                <w:szCs w:val="20"/>
                <w:lang w:val="en-GB"/>
              </w:rPr>
              <w:t>LR</w:t>
            </w:r>
            <w:r>
              <w:rPr>
                <w:rFonts w:eastAsiaTheme="minorEastAsia"/>
                <w:sz w:val="20"/>
                <w:szCs w:val="20"/>
                <w:lang w:val="en-GB"/>
              </w:rPr>
              <w:t xml:space="preserve"> </w:t>
            </w:r>
            <w:r>
              <w:rPr>
                <w:rFonts w:eastAsiaTheme="minorEastAsia" w:hint="eastAsia"/>
                <w:sz w:val="20"/>
                <w:szCs w:val="20"/>
                <w:lang w:val="en-GB"/>
              </w:rPr>
              <w:t>RR</w:t>
            </w:r>
            <w:r>
              <w:rPr>
                <w:rFonts w:eastAsiaTheme="minorEastAsia"/>
                <w:sz w:val="20"/>
                <w:szCs w:val="20"/>
                <w:lang w:val="en-GB"/>
              </w:rPr>
              <w:t>M measurement</w:t>
            </w:r>
            <w:r w:rsidRPr="003B295C">
              <w:rPr>
                <w:rFonts w:eastAsiaTheme="minorEastAsia"/>
                <w:sz w:val="20"/>
                <w:szCs w:val="20"/>
                <w:lang w:val="en-GB"/>
              </w:rPr>
              <w:t xml:space="preserve">; Exit criteria is at least based on LR RRM measurement, FFS </w:t>
            </w:r>
            <w:r>
              <w:rPr>
                <w:rFonts w:eastAsiaTheme="minorEastAsia"/>
                <w:sz w:val="20"/>
                <w:szCs w:val="20"/>
                <w:lang w:val="en-GB"/>
              </w:rPr>
              <w:t xml:space="preserve">also consider based on MR </w:t>
            </w:r>
            <w:r>
              <w:rPr>
                <w:rFonts w:eastAsiaTheme="minorEastAsia" w:hint="eastAsia"/>
                <w:sz w:val="20"/>
                <w:szCs w:val="20"/>
                <w:lang w:val="en-GB"/>
              </w:rPr>
              <w:t>RR</w:t>
            </w:r>
            <w:r>
              <w:rPr>
                <w:rFonts w:eastAsiaTheme="minorEastAsia"/>
                <w:sz w:val="20"/>
                <w:szCs w:val="20"/>
                <w:lang w:val="en-GB"/>
              </w:rPr>
              <w:t xml:space="preserve">M measurement. </w:t>
            </w:r>
          </w:p>
          <w:p w14:paraId="5C19878A" w14:textId="7DA1C7CE" w:rsidR="00041ED5" w:rsidRDefault="00041ED5" w:rsidP="00041ED5">
            <w:pPr>
              <w:spacing w:after="0"/>
              <w:rPr>
                <w:rFonts w:eastAsia="SimSun"/>
                <w:sz w:val="20"/>
                <w:szCs w:val="20"/>
                <w:lang w:val="en-GB"/>
              </w:rPr>
            </w:pPr>
            <w:r>
              <w:rPr>
                <w:rFonts w:eastAsiaTheme="minorEastAsia"/>
                <w:sz w:val="20"/>
                <w:szCs w:val="20"/>
                <w:lang w:val="en-GB"/>
              </w:rPr>
              <w:t>One clarification for entry condition in the second sub-bullet, “</w:t>
            </w:r>
            <w:r w:rsidRPr="003B295C">
              <w:rPr>
                <w:rFonts w:eastAsiaTheme="minorEastAsia"/>
                <w:sz w:val="20"/>
                <w:szCs w:val="20"/>
                <w:lang w:val="en-GB"/>
              </w:rPr>
              <w:t>The threshold may be configured differently for different types of LR.</w:t>
            </w:r>
            <w:r>
              <w:rPr>
                <w:rFonts w:eastAsiaTheme="minorEastAsia"/>
                <w:sz w:val="20"/>
                <w:szCs w:val="20"/>
                <w:lang w:val="en-GB"/>
              </w:rPr>
              <w:t xml:space="preserve">” is not required and needs to be deleted since only MR RRM </w:t>
            </w:r>
            <w:proofErr w:type="gramStart"/>
            <w:r>
              <w:rPr>
                <w:rFonts w:eastAsiaTheme="minorEastAsia"/>
                <w:sz w:val="20"/>
                <w:szCs w:val="20"/>
                <w:lang w:val="en-GB"/>
              </w:rPr>
              <w:t>measurement based</w:t>
            </w:r>
            <w:proofErr w:type="gramEnd"/>
            <w:r>
              <w:rPr>
                <w:rFonts w:eastAsiaTheme="minorEastAsia"/>
                <w:sz w:val="20"/>
                <w:szCs w:val="20"/>
                <w:lang w:val="en-GB"/>
              </w:rPr>
              <w:t xml:space="preserve"> entry condition is mentioned here. </w:t>
            </w:r>
          </w:p>
        </w:tc>
      </w:tr>
      <w:tr w:rsidR="008D6804" w14:paraId="2862BB74" w14:textId="77777777" w:rsidTr="002F2B83">
        <w:tc>
          <w:tcPr>
            <w:tcW w:w="1255" w:type="dxa"/>
          </w:tcPr>
          <w:p w14:paraId="15D730DF" w14:textId="1FDA42EB" w:rsidR="008D6804" w:rsidRDefault="008D6804" w:rsidP="00041ED5">
            <w:pPr>
              <w:spacing w:after="0"/>
              <w:rPr>
                <w:rFonts w:eastAsia="SimSun"/>
                <w:sz w:val="20"/>
                <w:szCs w:val="20"/>
              </w:rPr>
            </w:pPr>
            <w:r>
              <w:rPr>
                <w:rFonts w:eastAsia="SimSun"/>
                <w:sz w:val="20"/>
                <w:szCs w:val="20"/>
              </w:rPr>
              <w:lastRenderedPageBreak/>
              <w:t xml:space="preserve">Nordic </w:t>
            </w:r>
          </w:p>
        </w:tc>
        <w:tc>
          <w:tcPr>
            <w:tcW w:w="8095" w:type="dxa"/>
          </w:tcPr>
          <w:p w14:paraId="3E46382A" w14:textId="1CE64D4D" w:rsidR="008D6804" w:rsidRDefault="008D6804" w:rsidP="00041ED5">
            <w:pPr>
              <w:spacing w:after="0"/>
              <w:rPr>
                <w:rFonts w:eastAsiaTheme="minorEastAsia"/>
                <w:sz w:val="20"/>
                <w:szCs w:val="20"/>
                <w:lang w:val="en-GB"/>
              </w:rPr>
            </w:pPr>
            <w:r>
              <w:rPr>
                <w:rFonts w:eastAsiaTheme="minorEastAsia"/>
                <w:sz w:val="20"/>
                <w:szCs w:val="20"/>
                <w:lang w:val="en-GB"/>
              </w:rPr>
              <w:t>Please consider RAN2 SI agreement in RAN1 discussion</w:t>
            </w:r>
          </w:p>
          <w:p w14:paraId="26E581BF" w14:textId="77777777" w:rsidR="008D6804" w:rsidRDefault="008D6804" w:rsidP="008D6804">
            <w:pPr>
              <w:rPr>
                <w:b/>
                <w:iCs/>
                <w:sz w:val="16"/>
                <w:szCs w:val="16"/>
                <w:highlight w:val="green"/>
              </w:rPr>
            </w:pPr>
            <w:r>
              <w:rPr>
                <w:b/>
                <w:iCs/>
                <w:sz w:val="16"/>
                <w:szCs w:val="16"/>
                <w:highlight w:val="green"/>
              </w:rPr>
              <w:t>RAN2 agreement</w:t>
            </w:r>
          </w:p>
          <w:p w14:paraId="4DAF31BC"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8D6804">
              <w:rPr>
                <w:bCs/>
                <w:iCs/>
                <w:sz w:val="16"/>
                <w:szCs w:val="16"/>
                <w:highlight w:val="yellow"/>
                <w:lang w:val="en-US"/>
              </w:rPr>
              <w:t>Entry/exit condition(s) of using LP-WUS is configured in SIB.</w:t>
            </w:r>
            <w:r w:rsidRPr="00263397">
              <w:rPr>
                <w:bCs/>
                <w:iCs/>
                <w:sz w:val="16"/>
                <w:szCs w:val="16"/>
                <w:lang w:val="en-US"/>
              </w:rPr>
              <w:t xml:space="preserve"> </w:t>
            </w:r>
          </w:p>
          <w:p w14:paraId="5513DFB9"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263397">
              <w:rPr>
                <w:bCs/>
                <w:iCs/>
                <w:sz w:val="16"/>
                <w:szCs w:val="16"/>
                <w:lang w:val="en-US"/>
              </w:rPr>
              <w:t>FFS via RRC dedicated signaling, e.g. by RRC release.</w:t>
            </w:r>
          </w:p>
          <w:p w14:paraId="767AA1A8"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263397">
              <w:rPr>
                <w:bCs/>
                <w:iCs/>
                <w:sz w:val="16"/>
                <w:szCs w:val="16"/>
                <w:lang w:val="en-US"/>
              </w:rPr>
              <w:t xml:space="preserve">Entry condition(s) of using LP-WUS </w:t>
            </w:r>
            <w:r w:rsidRPr="008D6804">
              <w:rPr>
                <w:bCs/>
                <w:iCs/>
                <w:sz w:val="16"/>
                <w:szCs w:val="16"/>
                <w:highlight w:val="yellow"/>
                <w:lang w:val="en-US"/>
              </w:rPr>
              <w:t>include at least good serving cell quality, e.g. the serving cell quality measurement on LR and/or serving cell quality measurement on MR is better than configured threshold(s) in SIB</w:t>
            </w:r>
            <w:r w:rsidRPr="00263397">
              <w:rPr>
                <w:bCs/>
                <w:iCs/>
                <w:sz w:val="16"/>
                <w:szCs w:val="16"/>
                <w:lang w:val="en-US"/>
              </w:rPr>
              <w:t xml:space="preserve">. Other condition(s) is not precluded/FFS.  </w:t>
            </w:r>
          </w:p>
          <w:p w14:paraId="5998A7FC" w14:textId="77777777" w:rsidR="008D6804" w:rsidRPr="008D6804" w:rsidRDefault="008D6804" w:rsidP="008D6804">
            <w:pPr>
              <w:pStyle w:val="ListParagraph"/>
              <w:numPr>
                <w:ilvl w:val="0"/>
                <w:numId w:val="62"/>
              </w:numPr>
              <w:spacing w:after="0" w:line="240" w:lineRule="auto"/>
              <w:ind w:leftChars="0"/>
              <w:contextualSpacing/>
              <w:rPr>
                <w:bCs/>
                <w:iCs/>
                <w:sz w:val="16"/>
                <w:szCs w:val="16"/>
                <w:highlight w:val="yellow"/>
                <w:lang w:val="en-US"/>
              </w:rPr>
            </w:pPr>
            <w:r w:rsidRPr="00263397">
              <w:rPr>
                <w:bCs/>
                <w:iCs/>
                <w:sz w:val="16"/>
                <w:szCs w:val="16"/>
                <w:lang w:val="en-US"/>
              </w:rPr>
              <w:t>U</w:t>
            </w:r>
            <w:r w:rsidRPr="008D6804">
              <w:rPr>
                <w:bCs/>
                <w:iCs/>
                <w:sz w:val="16"/>
                <w:szCs w:val="16"/>
                <w:highlight w:val="yellow"/>
                <w:lang w:val="en-US"/>
              </w:rPr>
              <w:t>E stops using LP-WUS when exit condition(s) configured in SIB is fulfilled. The exit condition(s) includes at least out of coverage of LP signaling, e.g. the serving cell quality measured by LR is less than the configured threshold in SIB, FFS on measurement on MR.</w:t>
            </w:r>
          </w:p>
          <w:p w14:paraId="7B7A92E8" w14:textId="3F891733" w:rsidR="008D6804" w:rsidRPr="008D6804" w:rsidRDefault="008D6804" w:rsidP="00041ED5">
            <w:pPr>
              <w:spacing w:after="0"/>
              <w:rPr>
                <w:rFonts w:eastAsiaTheme="minorEastAsia"/>
                <w:sz w:val="20"/>
                <w:szCs w:val="20"/>
              </w:rPr>
            </w:pPr>
          </w:p>
        </w:tc>
      </w:tr>
      <w:tr w:rsidR="00EE1709" w14:paraId="0F047CCE" w14:textId="77777777" w:rsidTr="002F2B83">
        <w:tc>
          <w:tcPr>
            <w:tcW w:w="1255" w:type="dxa"/>
          </w:tcPr>
          <w:p w14:paraId="7DCBFC24" w14:textId="064F022A"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1594F840" w14:textId="2012BDE8" w:rsidR="00EE1709" w:rsidRDefault="00EE1709" w:rsidP="00EE1709">
            <w:pPr>
              <w:spacing w:after="0"/>
              <w:rPr>
                <w:rFonts w:eastAsiaTheme="minorEastAsia"/>
                <w:sz w:val="20"/>
                <w:szCs w:val="20"/>
                <w:lang w:val="en-GB"/>
              </w:rPr>
            </w:pPr>
            <w:r>
              <w:rPr>
                <w:rFonts w:eastAsia="Malgun Gothic" w:hint="eastAsia"/>
                <w:sz w:val="20"/>
                <w:szCs w:val="20"/>
                <w:lang w:val="en-GB" w:eastAsia="ko-KR"/>
              </w:rPr>
              <w:t>W</w:t>
            </w:r>
            <w:r>
              <w:rPr>
                <w:rFonts w:eastAsia="Malgun Gothic"/>
                <w:sz w:val="20"/>
                <w:szCs w:val="20"/>
                <w:lang w:val="en-GB" w:eastAsia="ko-KR"/>
              </w:rPr>
              <w:t xml:space="preserve">e support the proposal for the baseline of entry/exit condition. </w:t>
            </w:r>
          </w:p>
        </w:tc>
      </w:tr>
    </w:tbl>
    <w:p w14:paraId="7A8CADC5" w14:textId="77777777" w:rsidR="009E7BD5" w:rsidRDefault="009E7BD5" w:rsidP="00EB269C">
      <w:pPr>
        <w:spacing w:after="0"/>
        <w:rPr>
          <w:szCs w:val="20"/>
        </w:rPr>
      </w:pPr>
    </w:p>
    <w:p w14:paraId="7A5437D3" w14:textId="75987B99" w:rsidR="00D25E7C" w:rsidRDefault="00D25E7C" w:rsidP="00D25E7C">
      <w:pPr>
        <w:pStyle w:val="Heading2"/>
        <w:rPr>
          <w:lang w:val="en-GB"/>
        </w:rPr>
      </w:pPr>
      <w:r>
        <w:rPr>
          <w:lang w:val="en-GB"/>
        </w:rPr>
        <w:t>LP-WUS payload size</w:t>
      </w:r>
      <w:r w:rsidR="00B50835">
        <w:rPr>
          <w:lang w:val="en-GB"/>
        </w:rPr>
        <w:t xml:space="preserve"> and content</w:t>
      </w:r>
    </w:p>
    <w:p w14:paraId="76611A0C" w14:textId="1C93D3E5" w:rsidR="00B50835" w:rsidRDefault="00FD1AC2" w:rsidP="000A5CB6">
      <w:pPr>
        <w:spacing w:after="120" w:line="240" w:lineRule="auto"/>
        <w:rPr>
          <w:sz w:val="20"/>
          <w:szCs w:val="20"/>
        </w:rPr>
      </w:pPr>
      <w:r>
        <w:rPr>
          <w:sz w:val="20"/>
          <w:szCs w:val="20"/>
        </w:rPr>
        <w:t>This is a summary of companies’ views on the p</w:t>
      </w:r>
      <w:r w:rsidR="00B50835">
        <w:rPr>
          <w:sz w:val="20"/>
          <w:szCs w:val="20"/>
        </w:rPr>
        <w:t>ayload size</w:t>
      </w:r>
      <w:r w:rsidR="007465BD">
        <w:rPr>
          <w:sz w:val="20"/>
          <w:szCs w:val="20"/>
        </w:rPr>
        <w:t xml:space="preserve"> and the related subgrouping function:</w:t>
      </w:r>
    </w:p>
    <w:p w14:paraId="78D40F19" w14:textId="75CA8BC6" w:rsidR="00D25E7C" w:rsidRPr="00290882" w:rsidRDefault="00D25E7C"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[1] </w:t>
      </w:r>
      <w:proofErr w:type="spellStart"/>
      <w:r w:rsidRPr="00290882">
        <w:rPr>
          <w:rFonts w:ascii="Times New Roman" w:hAnsi="Times New Roman"/>
          <w:szCs w:val="20"/>
        </w:rPr>
        <w:t>Spreadtrum</w:t>
      </w:r>
      <w:proofErr w:type="spellEnd"/>
      <w:r w:rsidRPr="00290882">
        <w:rPr>
          <w:rFonts w:ascii="Times New Roman" w:hAnsi="Times New Roman"/>
          <w:szCs w:val="20"/>
        </w:rPr>
        <w:t xml:space="preserve">: </w:t>
      </w:r>
      <w:r w:rsidR="00652B26" w:rsidRPr="00290882">
        <w:rPr>
          <w:rFonts w:ascii="Times New Roman" w:hAnsi="Times New Roman"/>
          <w:szCs w:val="20"/>
        </w:rPr>
        <w:t>1 (no subgrouping) to X bits (with subgrouping)</w:t>
      </w:r>
    </w:p>
    <w:p w14:paraId="6F5C77CF" w14:textId="7B0E0FEA" w:rsidR="00E33FE0" w:rsidRPr="00290882" w:rsidRDefault="00E33FE0"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 HW/</w:t>
      </w:r>
      <w:proofErr w:type="spellStart"/>
      <w:r w:rsidRPr="00290882">
        <w:rPr>
          <w:rFonts w:ascii="Times New Roman" w:hAnsi="Times New Roman"/>
          <w:szCs w:val="20"/>
        </w:rPr>
        <w:t>HiSi</w:t>
      </w:r>
      <w:proofErr w:type="spellEnd"/>
      <w:r w:rsidRPr="00290882">
        <w:rPr>
          <w:rFonts w:ascii="Times New Roman" w:hAnsi="Times New Roman"/>
          <w:szCs w:val="20"/>
        </w:rPr>
        <w:t>: configurable</w:t>
      </w:r>
    </w:p>
    <w:p w14:paraId="15FD6D68" w14:textId="5406283B" w:rsidR="00C163C9" w:rsidRPr="00290882" w:rsidRDefault="00C163C9"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[3] vivo: &gt;= 8 subgroups</w:t>
      </w:r>
    </w:p>
    <w:p w14:paraId="18CC7F19" w14:textId="7D98A839" w:rsidR="00852372" w:rsidRPr="00290882" w:rsidRDefault="00852372"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[8] ZTE: large </w:t>
      </w:r>
      <w:r w:rsidR="00A921B9" w:rsidRPr="00290882">
        <w:rPr>
          <w:rFonts w:ascii="Times New Roman" w:hAnsi="Times New Roman"/>
          <w:szCs w:val="20"/>
        </w:rPr>
        <w:t>number of sub</w:t>
      </w:r>
      <w:r w:rsidRPr="00290882">
        <w:rPr>
          <w:rFonts w:ascii="Times New Roman" w:hAnsi="Times New Roman"/>
          <w:szCs w:val="20"/>
        </w:rPr>
        <w:t>group</w:t>
      </w:r>
      <w:r w:rsidR="00A921B9" w:rsidRPr="00290882">
        <w:rPr>
          <w:rFonts w:ascii="Times New Roman" w:hAnsi="Times New Roman"/>
          <w:szCs w:val="20"/>
        </w:rPr>
        <w:t>s</w:t>
      </w:r>
    </w:p>
    <w:p w14:paraId="4885D9E1" w14:textId="12249A0F" w:rsidR="00322671" w:rsidRPr="00290882" w:rsidRDefault="00322671"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[17] Lenovo: at least support PEI functionality, FFS 12, 16, 41 bits and other sizes</w:t>
      </w:r>
    </w:p>
    <w:p w14:paraId="02F3A2BE" w14:textId="48B96B50" w:rsidR="003226F4" w:rsidRPr="00290882" w:rsidRDefault="003226F4"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[19] Nokia/NSB: {8, 16, 24} bits, 4 or 8 subgroups per PO, </w:t>
      </w:r>
      <w:r w:rsidR="004E321D" w:rsidRPr="00290882">
        <w:rPr>
          <w:rFonts w:ascii="Times New Roman" w:hAnsi="Times New Roman"/>
          <w:szCs w:val="20"/>
        </w:rPr>
        <w:t>map multiple Pos to one LP-WUS</w:t>
      </w:r>
    </w:p>
    <w:p w14:paraId="56A843D4" w14:textId="57784DBE" w:rsidR="00DC62D4" w:rsidRPr="00290882" w:rsidRDefault="00DC62D4"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[22] Ericsson: &lt;= 8 bits</w:t>
      </w:r>
      <w:r w:rsidR="000658AA" w:rsidRPr="00290882">
        <w:rPr>
          <w:rFonts w:ascii="Times New Roman" w:hAnsi="Times New Roman"/>
          <w:szCs w:val="20"/>
        </w:rPr>
        <w:t>, configurable</w:t>
      </w:r>
    </w:p>
    <w:p w14:paraId="0276CF29" w14:textId="77777777" w:rsidR="00290882" w:rsidRPr="00290882" w:rsidRDefault="00290882"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[25] MTK: Subgroup indication up to 8 subgroups can be carried by LP-WUS for an associated PO in Rel-19. (No core-network/RAN3 impact)</w:t>
      </w:r>
    </w:p>
    <w:p w14:paraId="31606FCE" w14:textId="77777777" w:rsidR="00B50835" w:rsidRDefault="00B50835" w:rsidP="000A5CB6">
      <w:pPr>
        <w:spacing w:after="120" w:line="240" w:lineRule="auto"/>
        <w:rPr>
          <w:sz w:val="20"/>
          <w:szCs w:val="20"/>
        </w:rPr>
      </w:pPr>
    </w:p>
    <w:p w14:paraId="3A99E220" w14:textId="77777777" w:rsidR="004D28A9" w:rsidRDefault="00AC1D86" w:rsidP="00AC1D86">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2A8673F4" w14:textId="612098FC" w:rsidR="00AC1D86" w:rsidRPr="004D28A9" w:rsidRDefault="00AC1D86" w:rsidP="004D28A9">
      <w:pPr>
        <w:spacing w:after="120" w:line="240" w:lineRule="auto"/>
        <w:rPr>
          <w:sz w:val="20"/>
          <w:szCs w:val="20"/>
        </w:rPr>
      </w:pPr>
      <w:r w:rsidRPr="004D28A9">
        <w:rPr>
          <w:sz w:val="20"/>
          <w:szCs w:val="20"/>
        </w:rPr>
        <w:t>For idle/inactive mode,</w:t>
      </w:r>
    </w:p>
    <w:p w14:paraId="72B3E98E" w14:textId="283DF85A" w:rsidR="00550D98" w:rsidRPr="00550D98" w:rsidRDefault="00550D98" w:rsidP="00196E35">
      <w:pPr>
        <w:pStyle w:val="ListParagraph"/>
        <w:numPr>
          <w:ilvl w:val="0"/>
          <w:numId w:val="50"/>
        </w:numPr>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38A18435" w14:textId="5F401579" w:rsidR="00550D98" w:rsidRPr="0003141F" w:rsidRDefault="00550D98" w:rsidP="00196E35">
      <w:pPr>
        <w:pStyle w:val="ListParagraph"/>
        <w:numPr>
          <w:ilvl w:val="0"/>
          <w:numId w:val="50"/>
        </w:numPr>
        <w:ind w:leftChars="0"/>
        <w:rPr>
          <w:rFonts w:ascii="Times New Roman" w:hAnsi="Times New Roman"/>
        </w:rPr>
      </w:pPr>
      <w:r>
        <w:rPr>
          <w:rFonts w:ascii="Times New Roman" w:hAnsi="Times New Roman"/>
        </w:rPr>
        <w:t xml:space="preserve">The actual payload size </w:t>
      </w:r>
      <w:r w:rsidR="00FB2B55">
        <w:rPr>
          <w:rFonts w:ascii="Times New Roman" w:hAnsi="Times New Roman"/>
        </w:rPr>
        <w:t xml:space="preserve">of LP-WUS </w:t>
      </w:r>
      <w:r>
        <w:rPr>
          <w:rFonts w:ascii="Times New Roman" w:hAnsi="Times New Roman"/>
        </w:rPr>
        <w:t>is configurable.</w:t>
      </w:r>
    </w:p>
    <w:p w14:paraId="74E32DC2" w14:textId="62A7CB1C" w:rsidR="00AC1D86" w:rsidRDefault="0003141F" w:rsidP="00196E35">
      <w:pPr>
        <w:pStyle w:val="ListParagraph"/>
        <w:numPr>
          <w:ilvl w:val="0"/>
          <w:numId w:val="50"/>
        </w:numPr>
        <w:ind w:leftChars="0"/>
        <w:rPr>
          <w:rFonts w:ascii="Times New Roman" w:hAnsi="Times New Roman"/>
        </w:rPr>
      </w:pPr>
      <w:r>
        <w:rPr>
          <w:rFonts w:ascii="Times New Roman" w:hAnsi="Times New Roman"/>
        </w:rPr>
        <w:t>FFS the exact value of X</w:t>
      </w:r>
    </w:p>
    <w:p w14:paraId="74E53A3A" w14:textId="77777777" w:rsidR="00BF72E7" w:rsidRDefault="00BF72E7" w:rsidP="00BF72E7"/>
    <w:p w14:paraId="0C9AD0DC" w14:textId="77777777" w:rsidR="00BF72E7" w:rsidRDefault="00BF72E7" w:rsidP="00BF72E7">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2A4B5087" w14:textId="77777777" w:rsidR="00BF72E7" w:rsidRPr="004D28A9" w:rsidRDefault="00BF72E7" w:rsidP="00BF72E7">
      <w:pPr>
        <w:spacing w:after="120" w:line="240" w:lineRule="auto"/>
        <w:rPr>
          <w:sz w:val="20"/>
          <w:szCs w:val="20"/>
        </w:rPr>
      </w:pPr>
      <w:r w:rsidRPr="004D28A9">
        <w:rPr>
          <w:sz w:val="20"/>
          <w:szCs w:val="20"/>
        </w:rPr>
        <w:t>For idle/inactive mode,</w:t>
      </w:r>
    </w:p>
    <w:p w14:paraId="265D2542" w14:textId="77777777" w:rsidR="00BF72E7" w:rsidRPr="00AA0234" w:rsidRDefault="00BF72E7" w:rsidP="00196E35">
      <w:pPr>
        <w:pStyle w:val="ListParagraph"/>
        <w:numPr>
          <w:ilvl w:val="0"/>
          <w:numId w:val="50"/>
        </w:numPr>
        <w:ind w:leftChars="0"/>
        <w:rPr>
          <w:rFonts w:ascii="Times New Roman" w:hAnsi="Times New Roman"/>
        </w:rPr>
      </w:pPr>
      <w:r>
        <w:rPr>
          <w:rFonts w:ascii="Times New Roman" w:hAnsi="Times New Roman"/>
          <w:lang w:val="en-US"/>
        </w:rPr>
        <w:t>Up to X subgroups for a PO are supported. X is no less than 8. FFS the exact value of X</w:t>
      </w:r>
    </w:p>
    <w:p w14:paraId="56AED7D4" w14:textId="5020238C" w:rsidR="00BF72E7" w:rsidRPr="00BF72E7" w:rsidRDefault="00BF72E7" w:rsidP="00196E35">
      <w:pPr>
        <w:pStyle w:val="ListParagraph"/>
        <w:numPr>
          <w:ilvl w:val="0"/>
          <w:numId w:val="50"/>
        </w:numPr>
        <w:ind w:leftChars="0"/>
        <w:rPr>
          <w:rFonts w:ascii="Times New Roman" w:hAnsi="Times New Roman"/>
        </w:rPr>
      </w:pPr>
      <w:r>
        <w:rPr>
          <w:rFonts w:ascii="Times New Roman" w:hAnsi="Times New Roman"/>
          <w:lang w:val="en-US"/>
        </w:rPr>
        <w:t>configurable</w:t>
      </w:r>
    </w:p>
    <w:tbl>
      <w:tblPr>
        <w:tblStyle w:val="TableGrid"/>
        <w:tblW w:w="0" w:type="auto"/>
        <w:tblLook w:val="04A0" w:firstRow="1" w:lastRow="0" w:firstColumn="1" w:lastColumn="0" w:noHBand="0" w:noVBand="1"/>
      </w:tblPr>
      <w:tblGrid>
        <w:gridCol w:w="1255"/>
        <w:gridCol w:w="8095"/>
      </w:tblGrid>
      <w:tr w:rsidR="00AC1D86" w14:paraId="19C7DED8" w14:textId="77777777" w:rsidTr="00E043B0">
        <w:tc>
          <w:tcPr>
            <w:tcW w:w="1255" w:type="dxa"/>
            <w:shd w:val="clear" w:color="auto" w:fill="9CC2E5" w:themeFill="accent5" w:themeFillTint="99"/>
          </w:tcPr>
          <w:p w14:paraId="4A5F599F" w14:textId="77777777" w:rsidR="00AC1D86" w:rsidRDefault="00AC1D86"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6FE030D" w14:textId="77777777" w:rsidR="00AC1D86" w:rsidRDefault="00AC1D86" w:rsidP="00E043B0">
            <w:pPr>
              <w:spacing w:after="0"/>
              <w:rPr>
                <w:b/>
                <w:bCs/>
                <w:sz w:val="20"/>
                <w:szCs w:val="20"/>
                <w:lang w:val="en-GB"/>
              </w:rPr>
            </w:pPr>
            <w:r>
              <w:rPr>
                <w:b/>
                <w:bCs/>
                <w:sz w:val="20"/>
                <w:szCs w:val="20"/>
                <w:lang w:val="en-GB"/>
              </w:rPr>
              <w:t>Comments</w:t>
            </w:r>
          </w:p>
        </w:tc>
      </w:tr>
      <w:tr w:rsidR="00AC1D86" w14:paraId="00C570A4" w14:textId="77777777" w:rsidTr="00E043B0">
        <w:tc>
          <w:tcPr>
            <w:tcW w:w="1255" w:type="dxa"/>
          </w:tcPr>
          <w:p w14:paraId="23BCC522" w14:textId="7C964046" w:rsidR="00AC1D86" w:rsidRDefault="00AA7831" w:rsidP="00E043B0">
            <w:pPr>
              <w:spacing w:after="0"/>
              <w:rPr>
                <w:rFonts w:eastAsia="SimSun"/>
                <w:sz w:val="20"/>
                <w:szCs w:val="20"/>
              </w:rPr>
            </w:pPr>
            <w:r>
              <w:rPr>
                <w:rFonts w:eastAsia="SimSun" w:hint="eastAsia"/>
                <w:sz w:val="20"/>
                <w:szCs w:val="20"/>
              </w:rPr>
              <w:t>CATT</w:t>
            </w:r>
          </w:p>
        </w:tc>
        <w:tc>
          <w:tcPr>
            <w:tcW w:w="8095" w:type="dxa"/>
          </w:tcPr>
          <w:p w14:paraId="79B294C3" w14:textId="77777777" w:rsidR="00AC1D86" w:rsidRDefault="00AA7831" w:rsidP="00AA7831">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 xml:space="preserve">roposal 5-1:  Seems that the payload size </w:t>
            </w:r>
            <w:r>
              <w:rPr>
                <w:rFonts w:eastAsiaTheme="minorEastAsia"/>
                <w:sz w:val="20"/>
                <w:szCs w:val="20"/>
                <w:lang w:val="en-GB"/>
              </w:rPr>
              <w:t>should</w:t>
            </w:r>
            <w:r>
              <w:rPr>
                <w:rFonts w:eastAsiaTheme="minorEastAsia" w:hint="eastAsia"/>
                <w:sz w:val="20"/>
                <w:szCs w:val="20"/>
                <w:lang w:val="en-GB"/>
              </w:rPr>
              <w:t xml:space="preserve"> be discussion in AI-9.6.1.</w:t>
            </w:r>
          </w:p>
          <w:p w14:paraId="1BE379D4" w14:textId="16EEC230" w:rsidR="00AA7831" w:rsidRDefault="00AA7831" w:rsidP="00AA7831">
            <w:pPr>
              <w:spacing w:after="0"/>
              <w:rPr>
                <w:rFonts w:eastAsiaTheme="minorEastAsia"/>
                <w:sz w:val="20"/>
                <w:szCs w:val="20"/>
                <w:lang w:val="en-GB"/>
              </w:rPr>
            </w:pPr>
            <w:r>
              <w:rPr>
                <w:rFonts w:eastAsiaTheme="minorEastAsia" w:hint="eastAsia"/>
                <w:sz w:val="20"/>
                <w:szCs w:val="20"/>
                <w:lang w:val="en-GB"/>
              </w:rPr>
              <w:t xml:space="preserve">Proposal 5-1a:  Same as Rel-17 PEI, 8 should be </w:t>
            </w:r>
            <w:r>
              <w:rPr>
                <w:rFonts w:eastAsiaTheme="minorEastAsia"/>
                <w:sz w:val="20"/>
                <w:szCs w:val="20"/>
                <w:lang w:val="en-GB"/>
              </w:rPr>
              <w:t>supported</w:t>
            </w:r>
            <w:r>
              <w:rPr>
                <w:rFonts w:eastAsiaTheme="minorEastAsia" w:hint="eastAsia"/>
                <w:sz w:val="20"/>
                <w:szCs w:val="20"/>
                <w:lang w:val="en-GB"/>
              </w:rPr>
              <w:t xml:space="preserve">. Introducing X </w:t>
            </w:r>
            <w:r>
              <w:rPr>
                <w:rFonts w:eastAsiaTheme="minorEastAsia"/>
                <w:sz w:val="20"/>
                <w:szCs w:val="20"/>
                <w:lang w:val="en-GB"/>
              </w:rPr>
              <w:t>subgrouping</w:t>
            </w:r>
            <w:r>
              <w:rPr>
                <w:rFonts w:eastAsiaTheme="minorEastAsia" w:hint="eastAsia"/>
                <w:sz w:val="20"/>
                <w:szCs w:val="20"/>
                <w:lang w:val="en-GB"/>
              </w:rPr>
              <w:t xml:space="preserve"> where X is larger than 8 may </w:t>
            </w:r>
            <w:r>
              <w:rPr>
                <w:rFonts w:eastAsiaTheme="minorEastAsia"/>
                <w:sz w:val="20"/>
                <w:szCs w:val="20"/>
                <w:lang w:val="en-GB"/>
              </w:rPr>
              <w:t>bring</w:t>
            </w:r>
            <w:r>
              <w:rPr>
                <w:rFonts w:eastAsiaTheme="minorEastAsia" w:hint="eastAsia"/>
                <w:sz w:val="20"/>
                <w:szCs w:val="20"/>
                <w:lang w:val="en-GB"/>
              </w:rPr>
              <w:t xml:space="preserve"> some works for higher layer.  </w:t>
            </w:r>
          </w:p>
        </w:tc>
      </w:tr>
      <w:tr w:rsidR="006E2751" w14:paraId="66EA5411" w14:textId="77777777" w:rsidTr="00E043B0">
        <w:tc>
          <w:tcPr>
            <w:tcW w:w="1255" w:type="dxa"/>
          </w:tcPr>
          <w:p w14:paraId="46B9E61E" w14:textId="15E4B18A" w:rsidR="006E2751" w:rsidRDefault="006E2751" w:rsidP="006E2751">
            <w:pPr>
              <w:spacing w:after="0"/>
              <w:rPr>
                <w:rFonts w:eastAsia="SimSun"/>
                <w:sz w:val="20"/>
                <w:szCs w:val="20"/>
              </w:rPr>
            </w:pPr>
            <w:r>
              <w:rPr>
                <w:rFonts w:eastAsia="SimSun"/>
                <w:sz w:val="20"/>
                <w:szCs w:val="20"/>
              </w:rPr>
              <w:t>NEC</w:t>
            </w:r>
          </w:p>
        </w:tc>
        <w:tc>
          <w:tcPr>
            <w:tcW w:w="8095" w:type="dxa"/>
          </w:tcPr>
          <w:p w14:paraId="64BDF845" w14:textId="017BA792"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F22CFA" w14:paraId="7C310A07" w14:textId="77777777" w:rsidTr="00F22CFA">
        <w:tc>
          <w:tcPr>
            <w:tcW w:w="1255" w:type="dxa"/>
          </w:tcPr>
          <w:p w14:paraId="6F38CDB0" w14:textId="77777777" w:rsidR="00F22CFA" w:rsidRDefault="00F22CFA" w:rsidP="00F649C3">
            <w:pPr>
              <w:spacing w:after="0"/>
              <w:rPr>
                <w:rFonts w:eastAsia="SimSun"/>
                <w:sz w:val="20"/>
                <w:szCs w:val="20"/>
              </w:rPr>
            </w:pPr>
            <w:r>
              <w:rPr>
                <w:rFonts w:eastAsia="SimSun"/>
                <w:sz w:val="20"/>
                <w:szCs w:val="20"/>
              </w:rPr>
              <w:t>Qualcomm</w:t>
            </w:r>
          </w:p>
        </w:tc>
        <w:tc>
          <w:tcPr>
            <w:tcW w:w="8095" w:type="dxa"/>
          </w:tcPr>
          <w:p w14:paraId="7137D5B1" w14:textId="77777777" w:rsidR="00F22CFA" w:rsidRDefault="00F22CFA" w:rsidP="00F649C3">
            <w:pPr>
              <w:spacing w:after="0"/>
              <w:rPr>
                <w:rFonts w:eastAsiaTheme="minorEastAsia"/>
                <w:sz w:val="20"/>
                <w:szCs w:val="20"/>
                <w:lang w:val="en-GB"/>
              </w:rPr>
            </w:pPr>
            <w:r>
              <w:rPr>
                <w:rFonts w:eastAsiaTheme="minorEastAsia"/>
                <w:sz w:val="20"/>
                <w:szCs w:val="20"/>
                <w:lang w:val="en-GB"/>
              </w:rPr>
              <w:t>For Proposal 5-1, there is a similar discussion in AI-9.6.1. We prefer to use AI-9.6.1 to discuss the payload size.</w:t>
            </w:r>
          </w:p>
          <w:p w14:paraId="060DD1C7" w14:textId="77777777" w:rsidR="00F22CFA" w:rsidRDefault="00F22CFA" w:rsidP="00F649C3">
            <w:pPr>
              <w:spacing w:after="0"/>
              <w:rPr>
                <w:rFonts w:eastAsiaTheme="minorEastAsia"/>
                <w:sz w:val="20"/>
                <w:szCs w:val="20"/>
                <w:lang w:val="en-GB"/>
              </w:rPr>
            </w:pPr>
            <w:r>
              <w:rPr>
                <w:rFonts w:eastAsiaTheme="minorEastAsia"/>
                <w:sz w:val="20"/>
                <w:szCs w:val="20"/>
                <w:lang w:val="en-GB"/>
              </w:rPr>
              <w:t>For proposal 5-1a, the proposal can be further consolidated to X=8.</w:t>
            </w:r>
          </w:p>
          <w:p w14:paraId="5B35771D" w14:textId="77777777" w:rsidR="00F22CFA" w:rsidRDefault="00F22CFA" w:rsidP="00F649C3">
            <w:pPr>
              <w:spacing w:after="0"/>
              <w:rPr>
                <w:rFonts w:eastAsiaTheme="minorEastAsia"/>
                <w:szCs w:val="20"/>
              </w:rPr>
            </w:pPr>
          </w:p>
          <w:p w14:paraId="2D2779BD" w14:textId="77777777" w:rsidR="00F22CFA" w:rsidRPr="00EE3527" w:rsidRDefault="00F22CFA" w:rsidP="00F649C3">
            <w:pPr>
              <w:rPr>
                <w:b/>
                <w:bCs/>
                <w:sz w:val="20"/>
                <w:szCs w:val="20"/>
              </w:rPr>
            </w:pPr>
            <w:r w:rsidRPr="00EE3527">
              <w:rPr>
                <w:b/>
                <w:bCs/>
                <w:sz w:val="20"/>
                <w:szCs w:val="20"/>
                <w:highlight w:val="yellow"/>
              </w:rPr>
              <w:t>Proposal 5-1a:</w:t>
            </w:r>
            <w:r w:rsidRPr="00EE3527">
              <w:rPr>
                <w:b/>
                <w:bCs/>
                <w:sz w:val="20"/>
                <w:szCs w:val="20"/>
              </w:rPr>
              <w:t xml:space="preserve"> </w:t>
            </w:r>
          </w:p>
          <w:p w14:paraId="5E761835" w14:textId="77777777" w:rsidR="00F22CFA" w:rsidRPr="00265D44" w:rsidRDefault="00F22CFA" w:rsidP="00F649C3">
            <w:pPr>
              <w:spacing w:after="120" w:line="240" w:lineRule="auto"/>
              <w:rPr>
                <w:rFonts w:eastAsiaTheme="minorEastAsia"/>
                <w:szCs w:val="20"/>
              </w:rPr>
            </w:pPr>
            <w:r w:rsidRPr="004D28A9">
              <w:rPr>
                <w:sz w:val="20"/>
                <w:szCs w:val="20"/>
              </w:rPr>
              <w:t>For idle/inactive mode,</w:t>
            </w:r>
          </w:p>
          <w:p w14:paraId="738B8D35" w14:textId="77777777" w:rsidR="00F22CFA" w:rsidRPr="00EE3527" w:rsidRDefault="00F22CFA" w:rsidP="00F649C3">
            <w:pPr>
              <w:pStyle w:val="ListParagraph"/>
              <w:numPr>
                <w:ilvl w:val="0"/>
                <w:numId w:val="50"/>
              </w:numPr>
              <w:ind w:leftChars="0"/>
              <w:rPr>
                <w:rFonts w:eastAsiaTheme="minorEastAsia"/>
                <w:szCs w:val="20"/>
              </w:rPr>
            </w:pPr>
            <w:r>
              <w:rPr>
                <w:rFonts w:ascii="Times New Roman" w:hAnsi="Times New Roman"/>
                <w:lang w:val="en-US"/>
              </w:rPr>
              <w:t xml:space="preserve">Up to X subgroups for a PO are supported. X is </w:t>
            </w:r>
            <w:r w:rsidRPr="00C72F55">
              <w:rPr>
                <w:rFonts w:ascii="Times New Roman" w:hAnsi="Times New Roman"/>
                <w:strike/>
                <w:color w:val="FF0000"/>
                <w:lang w:val="en-US"/>
              </w:rPr>
              <w:t>no less than</w:t>
            </w:r>
            <w:r w:rsidRPr="00C72F55">
              <w:rPr>
                <w:rFonts w:ascii="Times New Roman" w:hAnsi="Times New Roman"/>
                <w:color w:val="FF0000"/>
                <w:lang w:val="en-US"/>
              </w:rPr>
              <w:t xml:space="preserve"> </w:t>
            </w:r>
            <w:r>
              <w:rPr>
                <w:rFonts w:ascii="Times New Roman" w:hAnsi="Times New Roman"/>
                <w:lang w:val="en-US"/>
              </w:rPr>
              <w:t xml:space="preserve">8. FFS </w:t>
            </w:r>
            <w:r w:rsidRPr="00DD7DE5">
              <w:rPr>
                <w:rFonts w:ascii="Times New Roman" w:hAnsi="Times New Roman"/>
                <w:strike/>
                <w:color w:val="FF0000"/>
                <w:lang w:val="en-US"/>
              </w:rPr>
              <w:t xml:space="preserve">the </w:t>
            </w:r>
            <w:r w:rsidRPr="00D3660E">
              <w:rPr>
                <w:rFonts w:ascii="Times New Roman" w:hAnsi="Times New Roman"/>
                <w:strike/>
                <w:color w:val="FF0000"/>
                <w:lang w:val="en-US"/>
              </w:rPr>
              <w:t>exact</w:t>
            </w:r>
            <w:r>
              <w:rPr>
                <w:rFonts w:ascii="Times New Roman" w:hAnsi="Times New Roman"/>
                <w:color w:val="FF0000"/>
                <w:lang w:val="en-US"/>
              </w:rPr>
              <w:t xml:space="preserve"> other</w:t>
            </w:r>
            <w:r w:rsidRPr="00D3660E">
              <w:rPr>
                <w:rFonts w:ascii="Times New Roman" w:hAnsi="Times New Roman"/>
                <w:color w:val="FF0000"/>
                <w:lang w:val="en-US"/>
              </w:rPr>
              <w:t xml:space="preserve"> </w:t>
            </w:r>
            <w:r>
              <w:rPr>
                <w:rFonts w:ascii="Times New Roman" w:hAnsi="Times New Roman"/>
                <w:lang w:val="en-US"/>
              </w:rPr>
              <w:t>value</w:t>
            </w:r>
            <w:r w:rsidRPr="00D3660E">
              <w:rPr>
                <w:rFonts w:ascii="Times New Roman" w:hAnsi="Times New Roman"/>
                <w:color w:val="FF0000"/>
                <w:lang w:val="en-US"/>
              </w:rPr>
              <w:t>s</w:t>
            </w:r>
            <w:r>
              <w:rPr>
                <w:rFonts w:ascii="Times New Roman" w:hAnsi="Times New Roman"/>
                <w:lang w:val="en-US"/>
              </w:rPr>
              <w:t xml:space="preserve"> of X</w:t>
            </w:r>
          </w:p>
          <w:p w14:paraId="4BB50FEE" w14:textId="77777777" w:rsidR="00F22CFA" w:rsidRDefault="00F22CFA" w:rsidP="00F649C3">
            <w:pPr>
              <w:pStyle w:val="ListParagraph"/>
              <w:numPr>
                <w:ilvl w:val="0"/>
                <w:numId w:val="50"/>
              </w:numPr>
              <w:ind w:leftChars="0"/>
              <w:rPr>
                <w:rFonts w:eastAsiaTheme="minorEastAsia"/>
                <w:szCs w:val="20"/>
              </w:rPr>
            </w:pPr>
            <w:r>
              <w:rPr>
                <w:rFonts w:ascii="Times New Roman" w:hAnsi="Times New Roman"/>
                <w:lang w:val="en-US"/>
              </w:rPr>
              <w:t>configurable</w:t>
            </w:r>
          </w:p>
        </w:tc>
      </w:tr>
      <w:tr w:rsidR="008C4908" w14:paraId="66721F7B" w14:textId="77777777" w:rsidTr="00F22CFA">
        <w:tc>
          <w:tcPr>
            <w:tcW w:w="1255" w:type="dxa"/>
          </w:tcPr>
          <w:p w14:paraId="5B33FE02" w14:textId="7FF5F475" w:rsidR="008C4908" w:rsidRDefault="008C4908" w:rsidP="00F649C3">
            <w:pPr>
              <w:spacing w:after="0"/>
              <w:rPr>
                <w:rFonts w:eastAsia="SimSun"/>
                <w:sz w:val="20"/>
                <w:szCs w:val="20"/>
              </w:rPr>
            </w:pPr>
            <w:r>
              <w:rPr>
                <w:rFonts w:eastAsia="SimSun"/>
                <w:sz w:val="20"/>
                <w:szCs w:val="20"/>
              </w:rPr>
              <w:t>TCL</w:t>
            </w:r>
          </w:p>
        </w:tc>
        <w:tc>
          <w:tcPr>
            <w:tcW w:w="8095" w:type="dxa"/>
          </w:tcPr>
          <w:p w14:paraId="74A4843D" w14:textId="0C767342" w:rsidR="008C4908" w:rsidRDefault="008C4908" w:rsidP="00F649C3">
            <w:pPr>
              <w:spacing w:after="0"/>
              <w:rPr>
                <w:rFonts w:eastAsiaTheme="minorEastAsia"/>
                <w:sz w:val="20"/>
                <w:szCs w:val="20"/>
                <w:lang w:val="en-GB"/>
              </w:rPr>
            </w:pPr>
            <w:r>
              <w:rPr>
                <w:rFonts w:eastAsiaTheme="minorEastAsia"/>
                <w:sz w:val="20"/>
                <w:szCs w:val="20"/>
                <w:lang w:val="en-GB"/>
              </w:rPr>
              <w:t xml:space="preserve">We generally support this proposal. However, in our view the payload size should be defined according to the number of maximum subgroups which are targeted by the LP-WUS. </w:t>
            </w:r>
          </w:p>
        </w:tc>
      </w:tr>
      <w:tr w:rsidR="00C00E65" w14:paraId="241E0700" w14:textId="77777777" w:rsidTr="00F22CFA">
        <w:tc>
          <w:tcPr>
            <w:tcW w:w="1255" w:type="dxa"/>
          </w:tcPr>
          <w:p w14:paraId="784A655C" w14:textId="62ABF6DD"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7A2A724B" w14:textId="77777777" w:rsidR="00C00E65" w:rsidRPr="00451B24" w:rsidRDefault="00C00E65" w:rsidP="00C00E65">
            <w:pPr>
              <w:spacing w:after="0"/>
              <w:rPr>
                <w:rFonts w:eastAsiaTheme="minorEastAsia"/>
                <w:sz w:val="20"/>
                <w:szCs w:val="20"/>
                <w:lang w:val="en-GB"/>
              </w:rPr>
            </w:pPr>
            <w:r w:rsidRPr="00451B24">
              <w:rPr>
                <w:rFonts w:eastAsiaTheme="minorEastAsia"/>
                <w:sz w:val="20"/>
                <w:szCs w:val="20"/>
                <w:lang w:val="en-GB"/>
              </w:rPr>
              <w:t xml:space="preserve">We </w:t>
            </w:r>
            <w:r>
              <w:rPr>
                <w:rFonts w:eastAsiaTheme="minorEastAsia"/>
                <w:sz w:val="20"/>
                <w:szCs w:val="20"/>
                <w:lang w:val="en-GB"/>
              </w:rPr>
              <w:t>prefer to make it more clear for the “</w:t>
            </w:r>
            <w:r w:rsidRPr="00451B24">
              <w:rPr>
                <w:rFonts w:eastAsiaTheme="minorEastAsia"/>
                <w:sz w:val="20"/>
                <w:szCs w:val="20"/>
                <w:lang w:val="en-GB"/>
              </w:rPr>
              <w:t>configurable</w:t>
            </w:r>
            <w:r>
              <w:rPr>
                <w:rFonts w:eastAsiaTheme="minorEastAsia"/>
                <w:sz w:val="20"/>
                <w:szCs w:val="20"/>
                <w:lang w:val="en-GB"/>
              </w:rPr>
              <w:t>”, the modification can be shown as</w:t>
            </w:r>
          </w:p>
          <w:p w14:paraId="496FAAAC" w14:textId="77777777" w:rsidR="00C00E65" w:rsidRDefault="00C00E65" w:rsidP="00C00E65">
            <w:pPr>
              <w:pStyle w:val="Heading4"/>
              <w:numPr>
                <w:ilvl w:val="0"/>
                <w:numId w:val="0"/>
              </w:numPr>
              <w:spacing w:after="120" w:line="240" w:lineRule="auto"/>
              <w:rPr>
                <w:sz w:val="20"/>
                <w:szCs w:val="20"/>
                <w:lang w:val="en-GB"/>
              </w:rPr>
            </w:pPr>
            <w:r w:rsidRPr="00200B07">
              <w:rPr>
                <w:b/>
                <w:bCs/>
                <w:sz w:val="20"/>
                <w:szCs w:val="20"/>
                <w:highlight w:val="yellow"/>
                <w:lang w:val="en-GB"/>
              </w:rPr>
              <w:lastRenderedPageBreak/>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5BF35309" w14:textId="77777777" w:rsidR="00C00E65" w:rsidRPr="004D28A9" w:rsidRDefault="00C00E65" w:rsidP="00C00E65">
            <w:pPr>
              <w:spacing w:after="120" w:line="240" w:lineRule="auto"/>
              <w:rPr>
                <w:sz w:val="20"/>
                <w:szCs w:val="20"/>
              </w:rPr>
            </w:pPr>
            <w:r w:rsidRPr="004D28A9">
              <w:rPr>
                <w:sz w:val="20"/>
                <w:szCs w:val="20"/>
              </w:rPr>
              <w:t>For idle/inactive mode,</w:t>
            </w:r>
          </w:p>
          <w:p w14:paraId="20C57635" w14:textId="77777777" w:rsidR="00C00E65" w:rsidRPr="00AA0234" w:rsidRDefault="00C00E65" w:rsidP="00C00E65">
            <w:pPr>
              <w:pStyle w:val="ListParagraph"/>
              <w:numPr>
                <w:ilvl w:val="0"/>
                <w:numId w:val="50"/>
              </w:numPr>
              <w:ind w:leftChars="0"/>
              <w:rPr>
                <w:rFonts w:ascii="Times New Roman" w:hAnsi="Times New Roman"/>
              </w:rPr>
            </w:pPr>
            <w:r>
              <w:rPr>
                <w:rFonts w:ascii="Times New Roman" w:hAnsi="Times New Roman"/>
                <w:lang w:val="en-US"/>
              </w:rPr>
              <w:t>Up to X subgroups for a PO are supported. X is no less than 8. FFS the exact value of X</w:t>
            </w:r>
          </w:p>
          <w:p w14:paraId="5254A559" w14:textId="77777777" w:rsidR="00C00E65" w:rsidRPr="00BF72E7" w:rsidRDefault="00C00E65" w:rsidP="00C00E65">
            <w:pPr>
              <w:pStyle w:val="ListParagraph"/>
              <w:numPr>
                <w:ilvl w:val="0"/>
                <w:numId w:val="50"/>
              </w:numPr>
              <w:ind w:leftChars="0"/>
              <w:rPr>
                <w:rFonts w:ascii="Times New Roman" w:hAnsi="Times New Roman"/>
              </w:rPr>
            </w:pPr>
            <w:r w:rsidRPr="00E24617">
              <w:rPr>
                <w:rFonts w:ascii="Times New Roman" w:hAnsi="Times New Roman"/>
                <w:color w:val="FF0000"/>
                <w:lang w:val="en-US"/>
              </w:rPr>
              <w:t xml:space="preserve">The </w:t>
            </w:r>
            <w:r>
              <w:rPr>
                <w:rFonts w:ascii="Times New Roman" w:hAnsi="Times New Roman"/>
                <w:color w:val="FF0000"/>
                <w:lang w:val="en-US"/>
              </w:rPr>
              <w:t xml:space="preserve">number of </w:t>
            </w:r>
            <w:r w:rsidRPr="00E24617">
              <w:rPr>
                <w:rFonts w:ascii="Times New Roman" w:hAnsi="Times New Roman"/>
                <w:color w:val="FF0000"/>
                <w:lang w:val="en-US"/>
              </w:rPr>
              <w:t>subgroups can be</w:t>
            </w:r>
            <w:r>
              <w:rPr>
                <w:rFonts w:ascii="Times New Roman" w:hAnsi="Times New Roman"/>
                <w:lang w:val="en-US"/>
              </w:rPr>
              <w:t xml:space="preserve"> configurable</w:t>
            </w:r>
          </w:p>
          <w:p w14:paraId="591F62CC" w14:textId="77777777" w:rsidR="00C00E65" w:rsidRDefault="00C00E65" w:rsidP="00C00E65">
            <w:pPr>
              <w:spacing w:after="0"/>
              <w:rPr>
                <w:rFonts w:eastAsiaTheme="minorEastAsia"/>
                <w:sz w:val="20"/>
                <w:szCs w:val="20"/>
                <w:lang w:val="en-GB"/>
              </w:rPr>
            </w:pPr>
          </w:p>
        </w:tc>
      </w:tr>
      <w:tr w:rsidR="00041ED5" w14:paraId="26B24E94" w14:textId="77777777" w:rsidTr="00F22CFA">
        <w:tc>
          <w:tcPr>
            <w:tcW w:w="1255" w:type="dxa"/>
          </w:tcPr>
          <w:p w14:paraId="792AC131" w14:textId="7E78C5FA" w:rsidR="00041ED5" w:rsidRDefault="00041ED5" w:rsidP="00041ED5">
            <w:pPr>
              <w:spacing w:after="0"/>
              <w:rPr>
                <w:rFonts w:eastAsia="SimSun"/>
                <w:sz w:val="20"/>
                <w:szCs w:val="20"/>
              </w:rPr>
            </w:pPr>
            <w:r>
              <w:rPr>
                <w:rFonts w:eastAsia="SimSun" w:hint="eastAsia"/>
                <w:sz w:val="20"/>
                <w:szCs w:val="20"/>
              </w:rPr>
              <w:lastRenderedPageBreak/>
              <w:t>v</w:t>
            </w:r>
            <w:r>
              <w:rPr>
                <w:rFonts w:eastAsia="SimSun"/>
                <w:sz w:val="20"/>
                <w:szCs w:val="20"/>
              </w:rPr>
              <w:t>ivo</w:t>
            </w:r>
          </w:p>
        </w:tc>
        <w:tc>
          <w:tcPr>
            <w:tcW w:w="8095" w:type="dxa"/>
          </w:tcPr>
          <w:p w14:paraId="7A4FF74F" w14:textId="3AE40CB3" w:rsidR="00041ED5" w:rsidRDefault="00041ED5" w:rsidP="00041ED5">
            <w:pPr>
              <w:spacing w:after="0"/>
              <w:rPr>
                <w:rFonts w:eastAsiaTheme="minorEastAsia"/>
                <w:sz w:val="20"/>
                <w:szCs w:val="20"/>
                <w:lang w:val="en-GB"/>
              </w:rPr>
            </w:pPr>
            <w:r>
              <w:rPr>
                <w:rFonts w:eastAsiaTheme="minorEastAsia"/>
                <w:sz w:val="20"/>
                <w:szCs w:val="20"/>
                <w:lang w:val="en-GB"/>
              </w:rPr>
              <w:t xml:space="preserve">For proposal 5-1, we prefer to discuss it in AI 9.6.1 since it is more related to the WUS signal design including the signal structure, target SNR, system overhead </w:t>
            </w:r>
            <w:r w:rsidR="009B78B2">
              <w:rPr>
                <w:rFonts w:eastAsiaTheme="minorEastAsia"/>
                <w:sz w:val="20"/>
                <w:szCs w:val="20"/>
                <w:lang w:val="en-GB"/>
              </w:rPr>
              <w:t>etc.</w:t>
            </w:r>
          </w:p>
          <w:p w14:paraId="78426890" w14:textId="68CF9CB0" w:rsidR="00041ED5" w:rsidRPr="00451B24" w:rsidRDefault="00041ED5" w:rsidP="00041ED5">
            <w:pPr>
              <w:spacing w:after="0"/>
              <w:rPr>
                <w:rFonts w:eastAsiaTheme="minorEastAsia"/>
                <w:sz w:val="20"/>
                <w:szCs w:val="20"/>
                <w:lang w:val="en-GB"/>
              </w:rPr>
            </w:pPr>
            <w:r>
              <w:rPr>
                <w:rFonts w:eastAsiaTheme="minorEastAsia"/>
                <w:sz w:val="20"/>
                <w:szCs w:val="20"/>
                <w:lang w:val="en-GB"/>
              </w:rPr>
              <w:t>For proposal 5-1a, we support it. And no less than 8 subgroups will be beneficial for power saving.</w:t>
            </w:r>
          </w:p>
        </w:tc>
      </w:tr>
      <w:tr w:rsidR="008D6804" w14:paraId="3C04BECB" w14:textId="77777777" w:rsidTr="00F22CFA">
        <w:tc>
          <w:tcPr>
            <w:tcW w:w="1255" w:type="dxa"/>
          </w:tcPr>
          <w:p w14:paraId="51706E53" w14:textId="1CF1219A" w:rsidR="008D6804" w:rsidRDefault="008D6804" w:rsidP="00041ED5">
            <w:pPr>
              <w:spacing w:after="0"/>
              <w:rPr>
                <w:rFonts w:eastAsia="SimSun"/>
                <w:sz w:val="20"/>
                <w:szCs w:val="20"/>
              </w:rPr>
            </w:pPr>
            <w:r>
              <w:rPr>
                <w:rFonts w:eastAsia="SimSun"/>
                <w:sz w:val="20"/>
                <w:szCs w:val="20"/>
              </w:rPr>
              <w:t xml:space="preserve">Nordic </w:t>
            </w:r>
          </w:p>
        </w:tc>
        <w:tc>
          <w:tcPr>
            <w:tcW w:w="8095" w:type="dxa"/>
          </w:tcPr>
          <w:p w14:paraId="61455618" w14:textId="4C968B87" w:rsidR="008D6804" w:rsidRDefault="008D6804" w:rsidP="00041ED5">
            <w:pPr>
              <w:spacing w:after="0"/>
              <w:rPr>
                <w:rFonts w:eastAsiaTheme="minorEastAsia"/>
                <w:sz w:val="20"/>
                <w:szCs w:val="20"/>
                <w:lang w:val="en-GB"/>
              </w:rPr>
            </w:pPr>
            <w:r>
              <w:rPr>
                <w:rFonts w:eastAsiaTheme="minorEastAsia"/>
                <w:sz w:val="20"/>
                <w:szCs w:val="20"/>
                <w:lang w:val="en-GB"/>
              </w:rPr>
              <w:t>Support.</w:t>
            </w:r>
          </w:p>
        </w:tc>
      </w:tr>
      <w:tr w:rsidR="00EE1709" w14:paraId="78472538" w14:textId="77777777" w:rsidTr="00F22CFA">
        <w:tc>
          <w:tcPr>
            <w:tcW w:w="1255" w:type="dxa"/>
          </w:tcPr>
          <w:p w14:paraId="77B4F485" w14:textId="4EAC3DE5"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741582C8" w14:textId="65B6563D" w:rsidR="00EE1709" w:rsidRPr="00EE1709" w:rsidRDefault="00EE1709" w:rsidP="00EE1709">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 xml:space="preserve">upport </w:t>
            </w:r>
          </w:p>
        </w:tc>
      </w:tr>
      <w:tr w:rsidR="00F211A3" w14:paraId="5A92079B" w14:textId="77777777" w:rsidTr="00F22CFA">
        <w:tc>
          <w:tcPr>
            <w:tcW w:w="1255" w:type="dxa"/>
          </w:tcPr>
          <w:p w14:paraId="5230F20D" w14:textId="1E1362B6" w:rsidR="00F211A3" w:rsidRDefault="00F211A3" w:rsidP="00EE1709">
            <w:pPr>
              <w:spacing w:after="0"/>
              <w:rPr>
                <w:rFonts w:eastAsia="Malgun Gothic" w:hint="eastAsia"/>
                <w:sz w:val="20"/>
                <w:szCs w:val="20"/>
                <w:lang w:eastAsia="ko-KR"/>
              </w:rPr>
            </w:pPr>
            <w:r>
              <w:rPr>
                <w:rFonts w:eastAsia="Malgun Gothic"/>
                <w:sz w:val="20"/>
                <w:szCs w:val="20"/>
                <w:lang w:eastAsia="ko-KR"/>
              </w:rPr>
              <w:t>Moderator</w:t>
            </w:r>
          </w:p>
        </w:tc>
        <w:tc>
          <w:tcPr>
            <w:tcW w:w="8095" w:type="dxa"/>
          </w:tcPr>
          <w:p w14:paraId="74980C99" w14:textId="70D3D160" w:rsidR="00F211A3" w:rsidRDefault="00F211A3" w:rsidP="00A62A16">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Pr>
                <w:b/>
                <w:bCs/>
                <w:sz w:val="20"/>
                <w:szCs w:val="20"/>
                <w:highlight w:val="yellow"/>
                <w:lang w:val="en-GB"/>
              </w:rPr>
              <w:t>_r1</w:t>
            </w:r>
            <w:r w:rsidRPr="00200B07">
              <w:rPr>
                <w:sz w:val="20"/>
                <w:szCs w:val="20"/>
                <w:highlight w:val="yellow"/>
                <w:lang w:val="en-GB"/>
              </w:rPr>
              <w:t>:</w:t>
            </w:r>
            <w:r w:rsidRPr="00200B07">
              <w:rPr>
                <w:sz w:val="20"/>
                <w:szCs w:val="20"/>
                <w:lang w:val="en-GB"/>
              </w:rPr>
              <w:t xml:space="preserve"> </w:t>
            </w:r>
          </w:p>
          <w:p w14:paraId="08284E5C" w14:textId="77777777" w:rsidR="00F211A3" w:rsidRPr="004D28A9" w:rsidRDefault="00F211A3" w:rsidP="00A62A16">
            <w:pPr>
              <w:spacing w:after="0" w:line="240" w:lineRule="auto"/>
              <w:rPr>
                <w:sz w:val="20"/>
                <w:szCs w:val="20"/>
              </w:rPr>
            </w:pPr>
            <w:r w:rsidRPr="004D28A9">
              <w:rPr>
                <w:sz w:val="20"/>
                <w:szCs w:val="20"/>
              </w:rPr>
              <w:t>For idle/inactive mode,</w:t>
            </w:r>
          </w:p>
          <w:p w14:paraId="0D52CDCE" w14:textId="77777777" w:rsidR="00F211A3" w:rsidRPr="00AA0234" w:rsidRDefault="00F211A3" w:rsidP="00A62A16">
            <w:pPr>
              <w:pStyle w:val="ListParagraph"/>
              <w:numPr>
                <w:ilvl w:val="0"/>
                <w:numId w:val="50"/>
              </w:numPr>
              <w:spacing w:after="0"/>
              <w:ind w:leftChars="0"/>
              <w:rPr>
                <w:rFonts w:ascii="Times New Roman" w:hAnsi="Times New Roman"/>
              </w:rPr>
            </w:pPr>
            <w:r>
              <w:rPr>
                <w:rFonts w:ascii="Times New Roman" w:hAnsi="Times New Roman"/>
                <w:lang w:val="en-US"/>
              </w:rPr>
              <w:t>Up to X subgroups for a PO are supported. X is no less than 8. FFS the exact value of X</w:t>
            </w:r>
          </w:p>
          <w:p w14:paraId="3CAE1C05" w14:textId="02847C19" w:rsidR="00F211A3" w:rsidRPr="00BF72E7" w:rsidRDefault="00F211A3" w:rsidP="00A62A16">
            <w:pPr>
              <w:pStyle w:val="ListParagraph"/>
              <w:numPr>
                <w:ilvl w:val="0"/>
                <w:numId w:val="50"/>
              </w:numPr>
              <w:spacing w:after="0"/>
              <w:ind w:leftChars="0"/>
              <w:rPr>
                <w:rFonts w:ascii="Times New Roman" w:hAnsi="Times New Roman"/>
              </w:rPr>
            </w:pPr>
            <w:r w:rsidRPr="00A62A16">
              <w:rPr>
                <w:rFonts w:ascii="Times New Roman" w:hAnsi="Times New Roman"/>
                <w:color w:val="FF0000"/>
                <w:lang w:val="en-US"/>
              </w:rPr>
              <w:t xml:space="preserve">The actual number of subgroups per PO is </w:t>
            </w:r>
            <w:r>
              <w:rPr>
                <w:rFonts w:ascii="Times New Roman" w:hAnsi="Times New Roman"/>
                <w:lang w:val="en-US"/>
              </w:rPr>
              <w:t>configurable</w:t>
            </w:r>
            <w:r w:rsidR="00A62A16">
              <w:rPr>
                <w:rFonts w:ascii="Times New Roman" w:hAnsi="Times New Roman"/>
                <w:lang w:val="en-US"/>
              </w:rPr>
              <w:t>.</w:t>
            </w:r>
          </w:p>
          <w:p w14:paraId="3AC2B477" w14:textId="77777777" w:rsidR="00F211A3" w:rsidRDefault="00F211A3" w:rsidP="00EE1709">
            <w:pPr>
              <w:spacing w:after="0"/>
              <w:rPr>
                <w:rFonts w:eastAsia="Malgun Gothic" w:hint="eastAsia"/>
                <w:sz w:val="20"/>
                <w:szCs w:val="20"/>
                <w:lang w:val="en-GB" w:eastAsia="ko-KR"/>
              </w:rPr>
            </w:pPr>
          </w:p>
        </w:tc>
      </w:tr>
      <w:tr w:rsidR="00F211A3" w14:paraId="0D46EA52" w14:textId="77777777" w:rsidTr="00F22CFA">
        <w:tc>
          <w:tcPr>
            <w:tcW w:w="1255" w:type="dxa"/>
          </w:tcPr>
          <w:p w14:paraId="312B5936" w14:textId="77777777" w:rsidR="00F211A3" w:rsidRDefault="00F211A3" w:rsidP="00EE1709">
            <w:pPr>
              <w:spacing w:after="0"/>
              <w:rPr>
                <w:rFonts w:eastAsia="Malgun Gothic"/>
                <w:sz w:val="20"/>
                <w:szCs w:val="20"/>
                <w:lang w:eastAsia="ko-KR"/>
              </w:rPr>
            </w:pPr>
          </w:p>
        </w:tc>
        <w:tc>
          <w:tcPr>
            <w:tcW w:w="8095" w:type="dxa"/>
          </w:tcPr>
          <w:p w14:paraId="670A32AC" w14:textId="77777777" w:rsidR="00F211A3" w:rsidRDefault="00F211A3" w:rsidP="00EE1709">
            <w:pPr>
              <w:spacing w:after="0"/>
              <w:rPr>
                <w:rFonts w:eastAsia="Malgun Gothic" w:hint="eastAsia"/>
                <w:sz w:val="20"/>
                <w:szCs w:val="20"/>
                <w:lang w:val="en-GB" w:eastAsia="ko-KR"/>
              </w:rPr>
            </w:pPr>
          </w:p>
        </w:tc>
      </w:tr>
    </w:tbl>
    <w:p w14:paraId="635E0F86" w14:textId="77777777" w:rsidR="00AC1D86" w:rsidRDefault="00AC1D86" w:rsidP="000A5CB6">
      <w:pPr>
        <w:spacing w:after="120" w:line="240" w:lineRule="auto"/>
        <w:rPr>
          <w:sz w:val="20"/>
          <w:szCs w:val="20"/>
        </w:rPr>
      </w:pPr>
    </w:p>
    <w:p w14:paraId="71E336C7" w14:textId="41DECE5F" w:rsidR="007465BD" w:rsidRDefault="007465BD" w:rsidP="000A5CB6">
      <w:pPr>
        <w:spacing w:after="120" w:line="240" w:lineRule="auto"/>
        <w:rPr>
          <w:sz w:val="20"/>
          <w:szCs w:val="20"/>
        </w:rPr>
      </w:pPr>
      <w:r>
        <w:rPr>
          <w:sz w:val="20"/>
          <w:szCs w:val="20"/>
        </w:rPr>
        <w:t>For the mechanism to carry the subgroup-based wake-up indication,</w:t>
      </w:r>
    </w:p>
    <w:p w14:paraId="5F2E3955" w14:textId="1BAFE55E" w:rsidR="00D95DAF" w:rsidRPr="00290882" w:rsidRDefault="00D95DAF" w:rsidP="00196E35">
      <w:pPr>
        <w:pStyle w:val="ListParagraph"/>
        <w:numPr>
          <w:ilvl w:val="0"/>
          <w:numId w:val="41"/>
        </w:numPr>
        <w:spacing w:after="120" w:line="240" w:lineRule="auto"/>
        <w:ind w:leftChars="0"/>
        <w:rPr>
          <w:rFonts w:ascii="Times New Roman" w:hAnsi="Times New Roman"/>
          <w:szCs w:val="20"/>
        </w:rPr>
      </w:pPr>
      <w:r w:rsidRPr="00290882">
        <w:rPr>
          <w:rFonts w:ascii="Times New Roman" w:hAnsi="Times New Roman"/>
          <w:szCs w:val="20"/>
        </w:rPr>
        <w:t>Bitmap</w:t>
      </w:r>
      <w:r w:rsidR="0021562A" w:rsidRPr="00290882">
        <w:rPr>
          <w:rFonts w:ascii="Times New Roman" w:hAnsi="Times New Roman"/>
          <w:szCs w:val="20"/>
        </w:rPr>
        <w:t>: [7] NEC (</w:t>
      </w:r>
      <w:r w:rsidR="009A49DB" w:rsidRPr="00290882">
        <w:rPr>
          <w:rFonts w:ascii="Times New Roman" w:hAnsi="Times New Roman"/>
          <w:szCs w:val="20"/>
        </w:rPr>
        <w:t>flag-based or toggle-based)</w:t>
      </w:r>
      <w:r w:rsidR="00F475F2" w:rsidRPr="00290882">
        <w:rPr>
          <w:rFonts w:ascii="Times New Roman" w:hAnsi="Times New Roman"/>
          <w:szCs w:val="20"/>
        </w:rPr>
        <w:t xml:space="preserve">, [9] </w:t>
      </w:r>
      <w:proofErr w:type="spellStart"/>
      <w:r w:rsidR="00F475F2" w:rsidRPr="00290882">
        <w:rPr>
          <w:rFonts w:ascii="Times New Roman" w:hAnsi="Times New Roman"/>
          <w:szCs w:val="20"/>
        </w:rPr>
        <w:t>xiaomi</w:t>
      </w:r>
      <w:proofErr w:type="spellEnd"/>
    </w:p>
    <w:p w14:paraId="5358B67F" w14:textId="312E04E0" w:rsidR="00D95DAF" w:rsidRDefault="00D95DAF" w:rsidP="00196E35">
      <w:pPr>
        <w:pStyle w:val="ListParagraph"/>
        <w:numPr>
          <w:ilvl w:val="0"/>
          <w:numId w:val="41"/>
        </w:numPr>
        <w:spacing w:after="120" w:line="240" w:lineRule="auto"/>
        <w:ind w:leftChars="0"/>
        <w:rPr>
          <w:rFonts w:ascii="Times New Roman" w:hAnsi="Times New Roman"/>
          <w:szCs w:val="20"/>
        </w:rPr>
      </w:pPr>
      <w:r w:rsidRPr="00290882">
        <w:rPr>
          <w:rFonts w:ascii="Times New Roman" w:hAnsi="Times New Roman"/>
          <w:szCs w:val="20"/>
        </w:rPr>
        <w:t xml:space="preserve">Subgroup ID: </w:t>
      </w:r>
      <w:r w:rsidR="00E5391A" w:rsidRPr="00290882">
        <w:rPr>
          <w:rFonts w:ascii="Times New Roman" w:hAnsi="Times New Roman"/>
          <w:szCs w:val="20"/>
        </w:rPr>
        <w:t>[2] HW/</w:t>
      </w:r>
      <w:proofErr w:type="spellStart"/>
      <w:r w:rsidR="00E5391A" w:rsidRPr="00290882">
        <w:rPr>
          <w:rFonts w:ascii="Times New Roman" w:hAnsi="Times New Roman"/>
          <w:szCs w:val="20"/>
        </w:rPr>
        <w:t>HiSi</w:t>
      </w:r>
      <w:proofErr w:type="spellEnd"/>
      <w:r w:rsidR="00E5391A" w:rsidRPr="00290882">
        <w:rPr>
          <w:rFonts w:ascii="Times New Roman" w:hAnsi="Times New Roman"/>
          <w:szCs w:val="20"/>
        </w:rPr>
        <w:t xml:space="preserve"> (bit length configurable)</w:t>
      </w:r>
      <w:r w:rsidR="003C051E" w:rsidRPr="00290882">
        <w:rPr>
          <w:rFonts w:ascii="Times New Roman" w:hAnsi="Times New Roman"/>
          <w:szCs w:val="20"/>
        </w:rPr>
        <w:t>, [4] TCL</w:t>
      </w:r>
      <w:r w:rsidR="005F11D9">
        <w:rPr>
          <w:rFonts w:ascii="Times New Roman" w:hAnsi="Times New Roman"/>
          <w:szCs w:val="20"/>
        </w:rPr>
        <w:t>,</w:t>
      </w:r>
      <w:r w:rsidR="005F11D9" w:rsidRPr="00FA35C7">
        <w:rPr>
          <w:rFonts w:ascii="Times New Roman" w:hAnsi="Times New Roman"/>
          <w:color w:val="FF0000"/>
          <w:szCs w:val="20"/>
        </w:rPr>
        <w:t xml:space="preserve"> [28] QC</w:t>
      </w:r>
    </w:p>
    <w:p w14:paraId="702A0D4F" w14:textId="30043C24" w:rsidR="00985229" w:rsidRPr="00985229" w:rsidRDefault="00985229" w:rsidP="00196E35">
      <w:pPr>
        <w:pStyle w:val="ListParagraph"/>
        <w:numPr>
          <w:ilvl w:val="0"/>
          <w:numId w:val="41"/>
        </w:numPr>
        <w:spacing w:after="120" w:line="240" w:lineRule="auto"/>
        <w:ind w:leftChars="0"/>
        <w:rPr>
          <w:rFonts w:ascii="Times New Roman" w:hAnsi="Times New Roman"/>
          <w:szCs w:val="20"/>
        </w:rPr>
      </w:pPr>
      <w:r w:rsidRPr="00985229">
        <w:rPr>
          <w:rFonts w:ascii="Times New Roman" w:hAnsi="Times New Roman"/>
          <w:szCs w:val="20"/>
        </w:rPr>
        <w:t>Independent between LP-WUS and PEI: [5] CMCC, [28] QC</w:t>
      </w:r>
    </w:p>
    <w:p w14:paraId="1A5E0411" w14:textId="77777777" w:rsidR="003356A6" w:rsidRDefault="003356A6" w:rsidP="000A5CB6">
      <w:pPr>
        <w:spacing w:after="120" w:line="240" w:lineRule="auto"/>
        <w:rPr>
          <w:sz w:val="20"/>
          <w:szCs w:val="20"/>
        </w:rPr>
      </w:pPr>
    </w:p>
    <w:p w14:paraId="792D6C0E" w14:textId="77777777" w:rsidR="004D28A9" w:rsidRDefault="00FB2B55" w:rsidP="00FB2B55">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6E7F802B" w14:textId="49BD2B28" w:rsidR="00FB2B55" w:rsidRPr="004D28A9" w:rsidRDefault="00FB2B55" w:rsidP="004D28A9">
      <w:pPr>
        <w:spacing w:after="120" w:line="240" w:lineRule="auto"/>
        <w:rPr>
          <w:sz w:val="20"/>
          <w:szCs w:val="20"/>
        </w:rPr>
      </w:pPr>
      <w:r w:rsidRPr="004D28A9">
        <w:rPr>
          <w:sz w:val="20"/>
          <w:szCs w:val="20"/>
        </w:rPr>
        <w:t>For idle/inactive mode, consider the following options for carrying the subgroup-based wake-up indication in LP-WUS:</w:t>
      </w:r>
    </w:p>
    <w:p w14:paraId="2C64D162" w14:textId="0BA22097" w:rsidR="00FB2B55" w:rsidRPr="00550D98" w:rsidRDefault="00FB2B55" w:rsidP="00196E35">
      <w:pPr>
        <w:pStyle w:val="ListParagraph"/>
        <w:numPr>
          <w:ilvl w:val="0"/>
          <w:numId w:val="50"/>
        </w:numPr>
        <w:ind w:leftChars="0"/>
        <w:rPr>
          <w:rFonts w:ascii="Times New Roman" w:hAnsi="Times New Roman"/>
        </w:rPr>
      </w:pPr>
      <w:r>
        <w:rPr>
          <w:rFonts w:ascii="Times New Roman" w:hAnsi="Times New Roman"/>
          <w:lang w:val="en-US"/>
        </w:rPr>
        <w:t xml:space="preserve">Option 1: </w:t>
      </w:r>
      <w:r w:rsidR="00E669BD">
        <w:rPr>
          <w:rFonts w:ascii="Times New Roman" w:hAnsi="Times New Roman"/>
          <w:lang w:val="en-US"/>
        </w:rPr>
        <w:t xml:space="preserve">a bitmap is included in the LP-WUS, </w:t>
      </w:r>
      <w:r w:rsidR="002D7A40">
        <w:rPr>
          <w:rFonts w:ascii="Times New Roman" w:hAnsi="Times New Roman"/>
          <w:lang w:val="en-US"/>
        </w:rPr>
        <w:t>with</w:t>
      </w:r>
      <w:r w:rsidR="00E669BD">
        <w:rPr>
          <w:rFonts w:ascii="Times New Roman" w:hAnsi="Times New Roman"/>
          <w:lang w:val="en-US"/>
        </w:rPr>
        <w:t xml:space="preserve"> each bit of the bitmap correspond</w:t>
      </w:r>
      <w:r w:rsidR="002D7A40">
        <w:rPr>
          <w:rFonts w:ascii="Times New Roman" w:hAnsi="Times New Roman"/>
          <w:lang w:val="en-US"/>
        </w:rPr>
        <w:t>ing</w:t>
      </w:r>
      <w:r w:rsidR="00E669BD">
        <w:rPr>
          <w:rFonts w:ascii="Times New Roman" w:hAnsi="Times New Roman"/>
          <w:lang w:val="en-US"/>
        </w:rPr>
        <w:t xml:space="preserve"> to one subgroup</w:t>
      </w:r>
    </w:p>
    <w:p w14:paraId="3DF317E3" w14:textId="7A485C9C" w:rsidR="00FB2B55" w:rsidRDefault="00E669BD" w:rsidP="00196E35">
      <w:pPr>
        <w:pStyle w:val="ListParagraph"/>
        <w:numPr>
          <w:ilvl w:val="0"/>
          <w:numId w:val="50"/>
        </w:numPr>
        <w:ind w:leftChars="0"/>
        <w:rPr>
          <w:rFonts w:ascii="Times New Roman" w:hAnsi="Times New Roman"/>
        </w:rPr>
      </w:pPr>
      <w:r>
        <w:rPr>
          <w:rFonts w:ascii="Times New Roman" w:hAnsi="Times New Roman"/>
        </w:rPr>
        <w:t>Option 2: subgroup ID is included in the LP-WUS explicitly as</w:t>
      </w:r>
      <w:r w:rsidR="002D7A40">
        <w:rPr>
          <w:rFonts w:ascii="Times New Roman" w:hAnsi="Times New Roman"/>
        </w:rPr>
        <w:t xml:space="preserve"> part of</w:t>
      </w:r>
      <w:r>
        <w:rPr>
          <w:rFonts w:ascii="Times New Roman" w:hAnsi="Times New Roman"/>
        </w:rPr>
        <w:t xml:space="preserve"> the payload</w:t>
      </w:r>
    </w:p>
    <w:p w14:paraId="081BD544" w14:textId="46FBBE76" w:rsidR="002D7A40" w:rsidRPr="0003141F" w:rsidRDefault="002D7A40" w:rsidP="00196E35">
      <w:pPr>
        <w:pStyle w:val="ListParagraph"/>
        <w:numPr>
          <w:ilvl w:val="1"/>
          <w:numId w:val="50"/>
        </w:numPr>
        <w:ind w:leftChars="0"/>
        <w:rPr>
          <w:rFonts w:ascii="Times New Roman" w:hAnsi="Times New Roman"/>
        </w:rPr>
      </w:pPr>
      <w:r>
        <w:rPr>
          <w:rFonts w:ascii="Times New Roman" w:hAnsi="Times New Roman"/>
        </w:rPr>
        <w:t>FFS one or multiple subgroup IDs in a LP-WUS</w:t>
      </w:r>
    </w:p>
    <w:tbl>
      <w:tblPr>
        <w:tblStyle w:val="TableGrid"/>
        <w:tblW w:w="0" w:type="auto"/>
        <w:tblLook w:val="04A0" w:firstRow="1" w:lastRow="0" w:firstColumn="1" w:lastColumn="0" w:noHBand="0" w:noVBand="1"/>
      </w:tblPr>
      <w:tblGrid>
        <w:gridCol w:w="1255"/>
        <w:gridCol w:w="8095"/>
      </w:tblGrid>
      <w:tr w:rsidR="00FB2B55" w14:paraId="13D99EDC" w14:textId="77777777" w:rsidTr="00E043B0">
        <w:tc>
          <w:tcPr>
            <w:tcW w:w="1255" w:type="dxa"/>
            <w:shd w:val="clear" w:color="auto" w:fill="9CC2E5" w:themeFill="accent5" w:themeFillTint="99"/>
          </w:tcPr>
          <w:p w14:paraId="31E824ED" w14:textId="77777777" w:rsidR="00FB2B55" w:rsidRDefault="00FB2B55"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1DD5A30" w14:textId="77777777" w:rsidR="00FB2B55" w:rsidRDefault="00FB2B55" w:rsidP="00E043B0">
            <w:pPr>
              <w:spacing w:after="0"/>
              <w:rPr>
                <w:b/>
                <w:bCs/>
                <w:sz w:val="20"/>
                <w:szCs w:val="20"/>
                <w:lang w:val="en-GB"/>
              </w:rPr>
            </w:pPr>
            <w:r>
              <w:rPr>
                <w:b/>
                <w:bCs/>
                <w:sz w:val="20"/>
                <w:szCs w:val="20"/>
                <w:lang w:val="en-GB"/>
              </w:rPr>
              <w:t>Comments</w:t>
            </w:r>
          </w:p>
        </w:tc>
      </w:tr>
      <w:tr w:rsidR="00FB2B55" w14:paraId="6FCB33A9" w14:textId="77777777" w:rsidTr="00E043B0">
        <w:tc>
          <w:tcPr>
            <w:tcW w:w="1255" w:type="dxa"/>
          </w:tcPr>
          <w:p w14:paraId="1EB012F9" w14:textId="2721ACE9" w:rsidR="00FB2B55" w:rsidRDefault="00CD433A"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63D4A502" w14:textId="4DC5879A" w:rsidR="00FB2B55" w:rsidRDefault="00B629FF" w:rsidP="00E043B0">
            <w:pPr>
              <w:spacing w:after="0"/>
              <w:rPr>
                <w:rFonts w:eastAsiaTheme="minorEastAsia"/>
                <w:sz w:val="20"/>
                <w:szCs w:val="20"/>
                <w:lang w:val="en-GB"/>
              </w:rPr>
            </w:pPr>
            <w:r>
              <w:rPr>
                <w:rFonts w:eastAsiaTheme="minorEastAsia"/>
                <w:sz w:val="20"/>
                <w:szCs w:val="20"/>
                <w:lang w:val="en-GB"/>
              </w:rPr>
              <w:t>Both are OK.</w:t>
            </w:r>
          </w:p>
        </w:tc>
      </w:tr>
      <w:tr w:rsidR="006E2751" w14:paraId="64D712E2" w14:textId="77777777" w:rsidTr="00E043B0">
        <w:tc>
          <w:tcPr>
            <w:tcW w:w="1255" w:type="dxa"/>
          </w:tcPr>
          <w:p w14:paraId="3C1940C7" w14:textId="59B2C0BA" w:rsidR="006E2751" w:rsidRDefault="006E2751" w:rsidP="006E2751">
            <w:pPr>
              <w:spacing w:after="0"/>
              <w:rPr>
                <w:rFonts w:eastAsia="SimSun"/>
                <w:sz w:val="20"/>
                <w:szCs w:val="20"/>
              </w:rPr>
            </w:pPr>
            <w:r>
              <w:rPr>
                <w:rFonts w:eastAsia="SimSun"/>
                <w:sz w:val="20"/>
                <w:szCs w:val="20"/>
              </w:rPr>
              <w:t>NEC</w:t>
            </w:r>
          </w:p>
        </w:tc>
        <w:tc>
          <w:tcPr>
            <w:tcW w:w="8095" w:type="dxa"/>
          </w:tcPr>
          <w:p w14:paraId="2FD6F739" w14:textId="39987BA8" w:rsidR="006E2751" w:rsidRDefault="006E2751" w:rsidP="006E2751">
            <w:pPr>
              <w:spacing w:after="0"/>
              <w:rPr>
                <w:rFonts w:eastAsiaTheme="minorEastAsia"/>
                <w:sz w:val="20"/>
                <w:szCs w:val="20"/>
                <w:lang w:val="en-GB"/>
              </w:rPr>
            </w:pPr>
            <w:r>
              <w:rPr>
                <w:rFonts w:eastAsiaTheme="minorEastAsia"/>
                <w:sz w:val="20"/>
                <w:szCs w:val="20"/>
                <w:lang w:val="en-GB"/>
              </w:rPr>
              <w:t>We support option 1 which has better flexibility and efficiency.</w:t>
            </w:r>
          </w:p>
        </w:tc>
      </w:tr>
      <w:tr w:rsidR="00D70066" w14:paraId="1154B78E" w14:textId="77777777" w:rsidTr="00D70066">
        <w:tc>
          <w:tcPr>
            <w:tcW w:w="1255" w:type="dxa"/>
          </w:tcPr>
          <w:p w14:paraId="166E885F" w14:textId="77777777" w:rsidR="00D70066" w:rsidRDefault="00D70066" w:rsidP="00F649C3">
            <w:pPr>
              <w:spacing w:after="0"/>
              <w:rPr>
                <w:rFonts w:eastAsia="SimSun"/>
                <w:sz w:val="20"/>
                <w:szCs w:val="20"/>
              </w:rPr>
            </w:pPr>
            <w:r>
              <w:rPr>
                <w:rFonts w:eastAsia="SimSun"/>
                <w:sz w:val="20"/>
                <w:szCs w:val="20"/>
              </w:rPr>
              <w:t>Qualcomm</w:t>
            </w:r>
          </w:p>
        </w:tc>
        <w:tc>
          <w:tcPr>
            <w:tcW w:w="8095" w:type="dxa"/>
          </w:tcPr>
          <w:p w14:paraId="29726BEC" w14:textId="6F09C10D" w:rsidR="00D70066" w:rsidRDefault="00D70066" w:rsidP="00F649C3">
            <w:pPr>
              <w:spacing w:after="0"/>
              <w:rPr>
                <w:rFonts w:eastAsiaTheme="minorEastAsia"/>
                <w:sz w:val="20"/>
                <w:szCs w:val="20"/>
                <w:lang w:val="en-GB"/>
              </w:rPr>
            </w:pPr>
            <w:r>
              <w:rPr>
                <w:rFonts w:eastAsiaTheme="minorEastAsia"/>
                <w:sz w:val="20"/>
                <w:szCs w:val="20"/>
                <w:lang w:val="en-GB"/>
              </w:rPr>
              <w:t>Our proposal (details in AI-9.6.1 which is included as the reference of [28]) is to use sequence-based LP-WUS to indicate one or multiple subgroups</w:t>
            </w:r>
            <w:r>
              <w:rPr>
                <w:rFonts w:eastAsiaTheme="minorEastAsia" w:hint="eastAsia"/>
                <w:sz w:val="20"/>
                <w:szCs w:val="20"/>
                <w:lang w:val="en-GB"/>
              </w:rPr>
              <w:t>.</w:t>
            </w:r>
            <w:r>
              <w:rPr>
                <w:rFonts w:eastAsiaTheme="minorEastAsia"/>
                <w:sz w:val="20"/>
                <w:szCs w:val="20"/>
                <w:lang w:val="en-GB"/>
              </w:rPr>
              <w:t xml:space="preserve"> It falls in the high-level category of “subgroup ID”. We added our </w:t>
            </w:r>
            <w:r w:rsidRPr="00CF7735">
              <w:rPr>
                <w:rFonts w:eastAsiaTheme="minorEastAsia"/>
                <w:color w:val="FF0000"/>
                <w:sz w:val="20"/>
                <w:szCs w:val="20"/>
                <w:lang w:val="en-GB"/>
              </w:rPr>
              <w:t xml:space="preserve">name </w:t>
            </w:r>
            <w:r w:rsidR="00997CAA">
              <w:rPr>
                <w:rFonts w:eastAsiaTheme="minorEastAsia"/>
                <w:sz w:val="20"/>
                <w:szCs w:val="20"/>
                <w:lang w:val="en-GB"/>
              </w:rPr>
              <w:t>to the second sub-bullet above</w:t>
            </w:r>
            <w:r>
              <w:rPr>
                <w:rFonts w:eastAsiaTheme="minorEastAsia"/>
                <w:sz w:val="20"/>
                <w:szCs w:val="20"/>
                <w:lang w:val="en-GB"/>
              </w:rPr>
              <w:t xml:space="preserve">. </w:t>
            </w:r>
          </w:p>
          <w:p w14:paraId="25A2F42F" w14:textId="77777777" w:rsidR="00D70066" w:rsidRDefault="00D70066" w:rsidP="00F649C3">
            <w:pPr>
              <w:spacing w:after="0"/>
              <w:rPr>
                <w:rFonts w:eastAsiaTheme="minorEastAsia"/>
                <w:sz w:val="20"/>
                <w:szCs w:val="20"/>
                <w:lang w:val="en-GB"/>
              </w:rPr>
            </w:pPr>
            <w:r>
              <w:rPr>
                <w:rFonts w:eastAsiaTheme="minorEastAsia"/>
                <w:sz w:val="20"/>
                <w:szCs w:val="20"/>
                <w:lang w:val="en-GB"/>
              </w:rPr>
              <w:t>We updated the option 2 description to include our proposal more precisely.</w:t>
            </w:r>
          </w:p>
          <w:p w14:paraId="777E726F" w14:textId="77777777" w:rsidR="00D70066" w:rsidRDefault="00D70066" w:rsidP="00F649C3">
            <w:pPr>
              <w:spacing w:after="0"/>
              <w:rPr>
                <w:rFonts w:eastAsiaTheme="minorEastAsia"/>
                <w:sz w:val="20"/>
                <w:szCs w:val="20"/>
                <w:lang w:val="en-GB"/>
              </w:rPr>
            </w:pPr>
          </w:p>
          <w:p w14:paraId="48F8F17A" w14:textId="77777777" w:rsidR="00D70066" w:rsidRDefault="00D70066" w:rsidP="00F649C3">
            <w:pPr>
              <w:pStyle w:val="ListParagraph"/>
              <w:numPr>
                <w:ilvl w:val="0"/>
                <w:numId w:val="50"/>
              </w:numPr>
              <w:ind w:leftChars="0"/>
              <w:rPr>
                <w:rFonts w:eastAsiaTheme="minorEastAsia"/>
                <w:szCs w:val="20"/>
              </w:rPr>
            </w:pPr>
            <w:r>
              <w:rPr>
                <w:rFonts w:ascii="Times New Roman" w:hAnsi="Times New Roman"/>
              </w:rPr>
              <w:t xml:space="preserve">Option 2: subgroup ID is included in the LP-WUS explicitly as part of the payload </w:t>
            </w:r>
            <w:r w:rsidRPr="00380726">
              <w:rPr>
                <w:rFonts w:ascii="Times New Roman" w:hAnsi="Times New Roman"/>
                <w:color w:val="FF0000"/>
              </w:rPr>
              <w:t>or associated with a sequence.</w:t>
            </w:r>
          </w:p>
        </w:tc>
      </w:tr>
      <w:tr w:rsidR="008C4908" w14:paraId="0481AD0D" w14:textId="77777777" w:rsidTr="00D70066">
        <w:tc>
          <w:tcPr>
            <w:tcW w:w="1255" w:type="dxa"/>
          </w:tcPr>
          <w:p w14:paraId="361EBB42" w14:textId="60A98876" w:rsidR="008C4908" w:rsidRDefault="008C4908" w:rsidP="00F649C3">
            <w:pPr>
              <w:spacing w:after="0"/>
              <w:rPr>
                <w:rFonts w:eastAsia="SimSun"/>
                <w:sz w:val="20"/>
                <w:szCs w:val="20"/>
              </w:rPr>
            </w:pPr>
            <w:r>
              <w:rPr>
                <w:rFonts w:eastAsia="SimSun"/>
                <w:sz w:val="20"/>
                <w:szCs w:val="20"/>
              </w:rPr>
              <w:t>TCL</w:t>
            </w:r>
          </w:p>
        </w:tc>
        <w:tc>
          <w:tcPr>
            <w:tcW w:w="8095" w:type="dxa"/>
          </w:tcPr>
          <w:p w14:paraId="5402A506" w14:textId="6AA6C269" w:rsidR="008C4908" w:rsidRDefault="00025CE2" w:rsidP="00025CE2">
            <w:pPr>
              <w:spacing w:after="0"/>
              <w:rPr>
                <w:rFonts w:eastAsiaTheme="minorEastAsia"/>
                <w:sz w:val="20"/>
                <w:szCs w:val="20"/>
                <w:lang w:val="en-GB"/>
              </w:rPr>
            </w:pPr>
            <w:r>
              <w:rPr>
                <w:rFonts w:eastAsiaTheme="minorEastAsia"/>
                <w:sz w:val="20"/>
                <w:szCs w:val="20"/>
              </w:rPr>
              <w:t xml:space="preserve">In our understanding, option 2 is not aligned with the main bullets of the proposal. </w:t>
            </w:r>
            <w:r>
              <w:rPr>
                <w:rFonts w:eastAsiaTheme="minorEastAsia"/>
                <w:sz w:val="20"/>
                <w:szCs w:val="20"/>
                <w:lang w:val="en-GB"/>
              </w:rPr>
              <w:t xml:space="preserve">The main bullet of the proposal is about carrying the </w:t>
            </w:r>
            <w:proofErr w:type="gramStart"/>
            <w:r>
              <w:rPr>
                <w:rFonts w:eastAsiaTheme="minorEastAsia"/>
                <w:sz w:val="20"/>
                <w:szCs w:val="20"/>
                <w:lang w:val="en-GB"/>
              </w:rPr>
              <w:t>subgroup based</w:t>
            </w:r>
            <w:proofErr w:type="gramEnd"/>
            <w:r>
              <w:rPr>
                <w:rFonts w:eastAsiaTheme="minorEastAsia"/>
                <w:sz w:val="20"/>
                <w:szCs w:val="20"/>
                <w:lang w:val="en-GB"/>
              </w:rPr>
              <w:t xml:space="preserve"> </w:t>
            </w:r>
            <w:r w:rsidRPr="00025CE2">
              <w:rPr>
                <w:rFonts w:eastAsiaTheme="minorEastAsia"/>
                <w:sz w:val="20"/>
                <w:szCs w:val="20"/>
                <w:highlight w:val="yellow"/>
                <w:lang w:val="en-GB"/>
              </w:rPr>
              <w:t>wake up indication</w:t>
            </w:r>
            <w:r>
              <w:rPr>
                <w:rFonts w:eastAsiaTheme="minorEastAsia"/>
                <w:sz w:val="20"/>
                <w:szCs w:val="20"/>
                <w:lang w:val="en-GB"/>
              </w:rPr>
              <w:t xml:space="preserve"> in the LP-WUS, and the option 2 targets the information through which the subgroups are targeted. </w:t>
            </w:r>
            <w:proofErr w:type="gramStart"/>
            <w:r>
              <w:rPr>
                <w:rFonts w:eastAsiaTheme="minorEastAsia"/>
                <w:sz w:val="20"/>
                <w:szCs w:val="20"/>
                <w:lang w:val="en-GB"/>
              </w:rPr>
              <w:t>Therefore</w:t>
            </w:r>
            <w:proofErr w:type="gramEnd"/>
            <w:r>
              <w:rPr>
                <w:rFonts w:eastAsiaTheme="minorEastAsia"/>
                <w:sz w:val="20"/>
                <w:szCs w:val="20"/>
                <w:lang w:val="en-GB"/>
              </w:rPr>
              <w:t xml:space="preserve"> we support option 1 only. </w:t>
            </w:r>
          </w:p>
        </w:tc>
      </w:tr>
      <w:tr w:rsidR="00C00E65" w14:paraId="3180AAC0" w14:textId="77777777" w:rsidTr="00D70066">
        <w:tc>
          <w:tcPr>
            <w:tcW w:w="1255" w:type="dxa"/>
          </w:tcPr>
          <w:p w14:paraId="1C32F019" w14:textId="785D6A0B"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6931AB2C" w14:textId="32BA322A" w:rsidR="00C00E65" w:rsidRDefault="00C00E65" w:rsidP="00C00E65">
            <w:pPr>
              <w:spacing w:after="0"/>
              <w:rPr>
                <w:rFonts w:eastAsiaTheme="minorEastAsia"/>
                <w:sz w:val="20"/>
                <w:szCs w:val="20"/>
              </w:rPr>
            </w:pPr>
            <w:r w:rsidRPr="00451B24">
              <w:rPr>
                <w:rFonts w:eastAsiaTheme="minorEastAsia"/>
                <w:sz w:val="20"/>
                <w:szCs w:val="20"/>
                <w:lang w:val="en-GB"/>
              </w:rPr>
              <w:t>Option 1</w:t>
            </w:r>
            <w:r>
              <w:rPr>
                <w:rFonts w:eastAsiaTheme="minorEastAsia"/>
                <w:sz w:val="20"/>
                <w:szCs w:val="20"/>
                <w:lang w:val="en-GB"/>
              </w:rPr>
              <w:t xml:space="preserve"> seems more straightforward. For option 2, we are open to discuss this direction.</w:t>
            </w:r>
          </w:p>
        </w:tc>
      </w:tr>
      <w:tr w:rsidR="009B78B2" w14:paraId="59E2B005" w14:textId="77777777" w:rsidTr="00D70066">
        <w:tc>
          <w:tcPr>
            <w:tcW w:w="1255" w:type="dxa"/>
          </w:tcPr>
          <w:p w14:paraId="4BD53944" w14:textId="51A3E4A2" w:rsidR="009B78B2" w:rsidRDefault="009B78B2" w:rsidP="009B78B2">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4E02BB92" w14:textId="1786FBE3" w:rsidR="009B78B2" w:rsidRPr="00451B24" w:rsidRDefault="009B78B2" w:rsidP="009B78B2">
            <w:pPr>
              <w:spacing w:after="0"/>
              <w:rPr>
                <w:rFonts w:eastAsiaTheme="minorEastAsia"/>
                <w:sz w:val="20"/>
                <w:szCs w:val="20"/>
                <w:lang w:val="en-GB"/>
              </w:rPr>
            </w:pPr>
            <w:r>
              <w:rPr>
                <w:rFonts w:eastAsiaTheme="minorEastAsia" w:hint="eastAsia"/>
                <w:sz w:val="20"/>
                <w:szCs w:val="20"/>
              </w:rPr>
              <w:t>O</w:t>
            </w:r>
            <w:r>
              <w:rPr>
                <w:rFonts w:eastAsiaTheme="minorEastAsia"/>
                <w:sz w:val="20"/>
                <w:szCs w:val="20"/>
              </w:rPr>
              <w:t>K to discuss.</w:t>
            </w:r>
          </w:p>
        </w:tc>
      </w:tr>
      <w:tr w:rsidR="008D6804" w14:paraId="2E1CA6C6" w14:textId="77777777" w:rsidTr="00D70066">
        <w:tc>
          <w:tcPr>
            <w:tcW w:w="1255" w:type="dxa"/>
          </w:tcPr>
          <w:p w14:paraId="739847FC" w14:textId="1252E596"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340E92A6" w14:textId="76D54B75" w:rsidR="008D6804" w:rsidRDefault="008D6804" w:rsidP="009B78B2">
            <w:pPr>
              <w:spacing w:after="0"/>
              <w:rPr>
                <w:rFonts w:eastAsiaTheme="minorEastAsia"/>
                <w:sz w:val="20"/>
                <w:szCs w:val="20"/>
              </w:rPr>
            </w:pPr>
            <w:r>
              <w:rPr>
                <w:rFonts w:eastAsiaTheme="minorEastAsia"/>
                <w:sz w:val="20"/>
                <w:szCs w:val="20"/>
              </w:rPr>
              <w:t>Option 1 is baseline in our opinion</w:t>
            </w:r>
          </w:p>
        </w:tc>
      </w:tr>
      <w:tr w:rsidR="00EE1709" w14:paraId="4BD1C197" w14:textId="77777777" w:rsidTr="00D70066">
        <w:tc>
          <w:tcPr>
            <w:tcW w:w="1255" w:type="dxa"/>
          </w:tcPr>
          <w:p w14:paraId="1C158393" w14:textId="4D819B54"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00655DF2" w14:textId="0030CE6B" w:rsidR="00EE1709" w:rsidRDefault="00EE1709" w:rsidP="00EE1709">
            <w:pPr>
              <w:spacing w:after="0"/>
              <w:rPr>
                <w:rFonts w:eastAsiaTheme="minorEastAsia"/>
                <w:sz w:val="20"/>
                <w:szCs w:val="20"/>
              </w:rPr>
            </w:pPr>
            <w:r>
              <w:rPr>
                <w:rFonts w:eastAsia="Malgun Gothic" w:hint="eastAsia"/>
                <w:sz w:val="20"/>
                <w:szCs w:val="20"/>
                <w:lang w:eastAsia="ko-KR"/>
              </w:rPr>
              <w:t>F</w:t>
            </w:r>
            <w:r>
              <w:rPr>
                <w:rFonts w:eastAsia="Malgun Gothic"/>
                <w:sz w:val="20"/>
                <w:szCs w:val="20"/>
                <w:lang w:eastAsia="ko-KR"/>
              </w:rPr>
              <w:t>ine to have both.</w:t>
            </w:r>
          </w:p>
        </w:tc>
      </w:tr>
    </w:tbl>
    <w:p w14:paraId="3A29AAC8" w14:textId="14F0A1E5" w:rsidR="00FB2B55" w:rsidRDefault="00FB2B55" w:rsidP="000A5CB6">
      <w:pPr>
        <w:spacing w:after="120" w:line="240" w:lineRule="auto"/>
        <w:rPr>
          <w:sz w:val="20"/>
          <w:szCs w:val="20"/>
        </w:rPr>
      </w:pPr>
    </w:p>
    <w:p w14:paraId="3B1D9508" w14:textId="77777777" w:rsidR="004D28A9" w:rsidRDefault="00985229" w:rsidP="00985229">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254435F4" w14:textId="3D63DCE2" w:rsidR="00985229" w:rsidRPr="004D28A9" w:rsidRDefault="00985229" w:rsidP="004D28A9">
      <w:pPr>
        <w:spacing w:after="120" w:line="240" w:lineRule="auto"/>
        <w:rPr>
          <w:sz w:val="20"/>
          <w:szCs w:val="20"/>
        </w:rPr>
      </w:pPr>
      <w:r w:rsidRPr="004D28A9">
        <w:rPr>
          <w:sz w:val="20"/>
          <w:szCs w:val="20"/>
        </w:rPr>
        <w:t xml:space="preserve">For idle/inactive mode, how the subgroup ID </w:t>
      </w:r>
      <w:r w:rsidR="003A7A0F" w:rsidRPr="004D28A9">
        <w:rPr>
          <w:sz w:val="20"/>
          <w:szCs w:val="20"/>
        </w:rPr>
        <w:t>is determined for a UE</w:t>
      </w:r>
      <w:r w:rsidR="00F8661E" w:rsidRPr="004D28A9">
        <w:rPr>
          <w:sz w:val="20"/>
          <w:szCs w:val="20"/>
        </w:rPr>
        <w:t xml:space="preserve"> for LP-WUS</w:t>
      </w:r>
      <w:r w:rsidR="003A7A0F" w:rsidRPr="004D28A9">
        <w:rPr>
          <w:sz w:val="20"/>
          <w:szCs w:val="20"/>
        </w:rPr>
        <w:t xml:space="preserve"> is left to RAN2 to decide.</w:t>
      </w:r>
    </w:p>
    <w:tbl>
      <w:tblPr>
        <w:tblStyle w:val="TableGrid"/>
        <w:tblW w:w="0" w:type="auto"/>
        <w:tblLook w:val="04A0" w:firstRow="1" w:lastRow="0" w:firstColumn="1" w:lastColumn="0" w:noHBand="0" w:noVBand="1"/>
      </w:tblPr>
      <w:tblGrid>
        <w:gridCol w:w="1255"/>
        <w:gridCol w:w="8095"/>
      </w:tblGrid>
      <w:tr w:rsidR="003A7A0F" w14:paraId="34802CE2" w14:textId="77777777" w:rsidTr="00E043B0">
        <w:tc>
          <w:tcPr>
            <w:tcW w:w="1255" w:type="dxa"/>
            <w:shd w:val="clear" w:color="auto" w:fill="9CC2E5" w:themeFill="accent5" w:themeFillTint="99"/>
          </w:tcPr>
          <w:p w14:paraId="15E203B7" w14:textId="77777777" w:rsidR="003A7A0F" w:rsidRDefault="003A7A0F"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B5335D" w14:textId="77777777" w:rsidR="003A7A0F" w:rsidRDefault="003A7A0F" w:rsidP="00E043B0">
            <w:pPr>
              <w:spacing w:after="0"/>
              <w:rPr>
                <w:b/>
                <w:bCs/>
                <w:sz w:val="20"/>
                <w:szCs w:val="20"/>
                <w:lang w:val="en-GB"/>
              </w:rPr>
            </w:pPr>
            <w:r>
              <w:rPr>
                <w:b/>
                <w:bCs/>
                <w:sz w:val="20"/>
                <w:szCs w:val="20"/>
                <w:lang w:val="en-GB"/>
              </w:rPr>
              <w:t>Comments</w:t>
            </w:r>
          </w:p>
        </w:tc>
      </w:tr>
      <w:tr w:rsidR="00B629FF" w14:paraId="6A5A5E01" w14:textId="77777777" w:rsidTr="00E043B0">
        <w:tc>
          <w:tcPr>
            <w:tcW w:w="1255" w:type="dxa"/>
          </w:tcPr>
          <w:p w14:paraId="3446B97C" w14:textId="5F8D3A85" w:rsidR="00B629FF" w:rsidRDefault="00B629FF" w:rsidP="00B629FF">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846ACA8" w14:textId="325D02DB" w:rsidR="00B629FF" w:rsidRDefault="00B629FF" w:rsidP="00B629FF">
            <w:pPr>
              <w:spacing w:after="0"/>
              <w:rPr>
                <w:rFonts w:eastAsiaTheme="minorEastAsia"/>
                <w:sz w:val="20"/>
                <w:szCs w:val="20"/>
                <w:lang w:val="en-GB"/>
              </w:rPr>
            </w:pPr>
            <w:r>
              <w:rPr>
                <w:rFonts w:eastAsiaTheme="minorEastAsia"/>
                <w:sz w:val="20"/>
                <w:szCs w:val="20"/>
                <w:lang w:val="en-GB"/>
              </w:rPr>
              <w:t>Support.</w:t>
            </w:r>
          </w:p>
        </w:tc>
      </w:tr>
      <w:tr w:rsidR="00AA7831" w14:paraId="5A339EF2" w14:textId="77777777" w:rsidTr="00E043B0">
        <w:tc>
          <w:tcPr>
            <w:tcW w:w="1255" w:type="dxa"/>
          </w:tcPr>
          <w:p w14:paraId="3C327DD2" w14:textId="41F9EAA6" w:rsidR="00AA7831" w:rsidRDefault="00AA7831" w:rsidP="00B629FF">
            <w:pPr>
              <w:spacing w:after="0"/>
              <w:rPr>
                <w:rFonts w:eastAsia="SimSun"/>
                <w:sz w:val="20"/>
                <w:szCs w:val="20"/>
              </w:rPr>
            </w:pPr>
            <w:r>
              <w:rPr>
                <w:rFonts w:eastAsia="SimSun" w:hint="eastAsia"/>
                <w:sz w:val="20"/>
                <w:szCs w:val="20"/>
              </w:rPr>
              <w:t>CATT</w:t>
            </w:r>
          </w:p>
        </w:tc>
        <w:tc>
          <w:tcPr>
            <w:tcW w:w="8095" w:type="dxa"/>
          </w:tcPr>
          <w:p w14:paraId="7811B402" w14:textId="52733B35" w:rsidR="00AA7831" w:rsidRDefault="00AA7831" w:rsidP="00B629FF">
            <w:pPr>
              <w:spacing w:after="0"/>
              <w:rPr>
                <w:rFonts w:eastAsiaTheme="minorEastAsia"/>
                <w:sz w:val="20"/>
                <w:szCs w:val="20"/>
                <w:lang w:val="en-GB"/>
              </w:rPr>
            </w:pPr>
            <w:r>
              <w:rPr>
                <w:rFonts w:eastAsiaTheme="minorEastAsia" w:hint="eastAsia"/>
                <w:sz w:val="20"/>
                <w:szCs w:val="20"/>
                <w:lang w:val="en-GB"/>
              </w:rPr>
              <w:t>Support</w:t>
            </w:r>
          </w:p>
        </w:tc>
      </w:tr>
      <w:tr w:rsidR="006E2751" w14:paraId="53074E7B" w14:textId="77777777" w:rsidTr="00E043B0">
        <w:tc>
          <w:tcPr>
            <w:tcW w:w="1255" w:type="dxa"/>
          </w:tcPr>
          <w:p w14:paraId="757E08BB" w14:textId="7DB72393" w:rsidR="006E2751" w:rsidRDefault="006E2751" w:rsidP="006E2751">
            <w:pPr>
              <w:spacing w:after="0"/>
              <w:rPr>
                <w:rFonts w:eastAsia="SimSun"/>
                <w:sz w:val="20"/>
                <w:szCs w:val="20"/>
              </w:rPr>
            </w:pPr>
            <w:r>
              <w:rPr>
                <w:rFonts w:eastAsia="SimSun"/>
                <w:sz w:val="20"/>
                <w:szCs w:val="20"/>
              </w:rPr>
              <w:t>NEC</w:t>
            </w:r>
          </w:p>
        </w:tc>
        <w:tc>
          <w:tcPr>
            <w:tcW w:w="8095" w:type="dxa"/>
          </w:tcPr>
          <w:p w14:paraId="7F21E97D" w14:textId="75DCB7DC" w:rsidR="006E2751" w:rsidRDefault="006E2751" w:rsidP="006E2751">
            <w:pPr>
              <w:spacing w:after="0"/>
              <w:rPr>
                <w:rFonts w:eastAsiaTheme="minorEastAsia"/>
                <w:sz w:val="20"/>
                <w:szCs w:val="20"/>
                <w:lang w:val="en-GB"/>
              </w:rPr>
            </w:pPr>
            <w:r>
              <w:rPr>
                <w:rFonts w:eastAsiaTheme="minorEastAsia"/>
                <w:sz w:val="20"/>
                <w:szCs w:val="20"/>
                <w:lang w:val="en-GB"/>
              </w:rPr>
              <w:t>Support, however the maximum number of subgroup IDs can be discussed in RAN1.</w:t>
            </w:r>
          </w:p>
        </w:tc>
      </w:tr>
      <w:tr w:rsidR="00665F45" w14:paraId="69E4D333" w14:textId="77777777" w:rsidTr="00665F45">
        <w:tc>
          <w:tcPr>
            <w:tcW w:w="1255" w:type="dxa"/>
          </w:tcPr>
          <w:p w14:paraId="78AC974D" w14:textId="77777777" w:rsidR="00665F45" w:rsidRDefault="00665F45" w:rsidP="00F649C3">
            <w:pPr>
              <w:spacing w:after="0"/>
              <w:rPr>
                <w:rFonts w:eastAsia="SimSun"/>
                <w:sz w:val="20"/>
                <w:szCs w:val="20"/>
              </w:rPr>
            </w:pPr>
            <w:r>
              <w:rPr>
                <w:rFonts w:eastAsia="SimSun"/>
                <w:sz w:val="20"/>
                <w:szCs w:val="20"/>
              </w:rPr>
              <w:t>Qualcomm</w:t>
            </w:r>
          </w:p>
        </w:tc>
        <w:tc>
          <w:tcPr>
            <w:tcW w:w="8095" w:type="dxa"/>
          </w:tcPr>
          <w:p w14:paraId="10355AB0" w14:textId="77777777" w:rsidR="00665F45" w:rsidRDefault="00665F45" w:rsidP="00F649C3">
            <w:pPr>
              <w:spacing w:after="0"/>
              <w:rPr>
                <w:rFonts w:eastAsiaTheme="minorEastAsia"/>
                <w:sz w:val="20"/>
                <w:szCs w:val="20"/>
                <w:lang w:val="en-GB"/>
              </w:rPr>
            </w:pPr>
            <w:r>
              <w:rPr>
                <w:rFonts w:eastAsiaTheme="minorEastAsia"/>
                <w:sz w:val="20"/>
                <w:szCs w:val="20"/>
                <w:lang w:val="en-GB"/>
              </w:rPr>
              <w:t>We support the proposal. Our understanding is before RAN2 makes the decision, RAN1 does not assume PEI and LP-WUS always follow the same subgrouping.</w:t>
            </w:r>
          </w:p>
        </w:tc>
      </w:tr>
      <w:tr w:rsidR="00025CE2" w14:paraId="4AC1B3B6" w14:textId="77777777" w:rsidTr="00665F45">
        <w:tc>
          <w:tcPr>
            <w:tcW w:w="1255" w:type="dxa"/>
          </w:tcPr>
          <w:p w14:paraId="00D8C89E" w14:textId="1D750BD4"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79503DB" w14:textId="2DC3F340"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C00E65" w14:paraId="34114C97" w14:textId="77777777" w:rsidTr="00665F45">
        <w:tc>
          <w:tcPr>
            <w:tcW w:w="1255" w:type="dxa"/>
          </w:tcPr>
          <w:p w14:paraId="39420D83" w14:textId="5305CD03"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360D375A" w14:textId="2096C46F" w:rsidR="00C00E65" w:rsidRDefault="00C00E65" w:rsidP="00C00E65">
            <w:pPr>
              <w:spacing w:after="0"/>
              <w:rPr>
                <w:rFonts w:eastAsiaTheme="minorEastAsia"/>
                <w:sz w:val="20"/>
                <w:szCs w:val="20"/>
                <w:lang w:val="en-GB"/>
              </w:rPr>
            </w:pPr>
            <w:r>
              <w:rPr>
                <w:rFonts w:eastAsiaTheme="minorEastAsia"/>
                <w:sz w:val="20"/>
                <w:szCs w:val="20"/>
                <w:lang w:val="en-GB"/>
              </w:rPr>
              <w:t xml:space="preserve">Support </w:t>
            </w:r>
          </w:p>
        </w:tc>
      </w:tr>
      <w:tr w:rsidR="009B78B2" w14:paraId="1198D2F7" w14:textId="77777777" w:rsidTr="00665F45">
        <w:tc>
          <w:tcPr>
            <w:tcW w:w="1255" w:type="dxa"/>
          </w:tcPr>
          <w:p w14:paraId="5747B7D2" w14:textId="5C1502BD" w:rsidR="009B78B2" w:rsidRDefault="009B78B2" w:rsidP="00C00E65">
            <w:pPr>
              <w:spacing w:after="0"/>
              <w:rPr>
                <w:rFonts w:eastAsia="SimSun"/>
                <w:sz w:val="20"/>
                <w:szCs w:val="20"/>
              </w:rPr>
            </w:pPr>
            <w:r>
              <w:rPr>
                <w:rFonts w:eastAsia="SimSun" w:hint="eastAsia"/>
                <w:sz w:val="20"/>
                <w:szCs w:val="20"/>
              </w:rPr>
              <w:lastRenderedPageBreak/>
              <w:t>v</w:t>
            </w:r>
            <w:r>
              <w:rPr>
                <w:rFonts w:eastAsia="SimSun"/>
                <w:sz w:val="20"/>
                <w:szCs w:val="20"/>
              </w:rPr>
              <w:t>ivo</w:t>
            </w:r>
          </w:p>
        </w:tc>
        <w:tc>
          <w:tcPr>
            <w:tcW w:w="8095" w:type="dxa"/>
          </w:tcPr>
          <w:p w14:paraId="7563D2BF" w14:textId="241330B0" w:rsidR="009B78B2" w:rsidRDefault="009B78B2" w:rsidP="00C00E65">
            <w:pPr>
              <w:spacing w:after="0"/>
              <w:rPr>
                <w:rFonts w:eastAsiaTheme="minorEastAsia"/>
                <w:sz w:val="20"/>
                <w:szCs w:val="20"/>
                <w:lang w:val="en-GB"/>
              </w:rPr>
            </w:pPr>
            <w:r>
              <w:rPr>
                <w:rFonts w:eastAsiaTheme="minorEastAsia"/>
                <w:sz w:val="20"/>
                <w:szCs w:val="20"/>
                <w:lang w:val="en-GB"/>
              </w:rPr>
              <w:t xml:space="preserve">Support </w:t>
            </w:r>
          </w:p>
        </w:tc>
      </w:tr>
      <w:tr w:rsidR="008D6804" w14:paraId="1BCDAC40" w14:textId="77777777" w:rsidTr="00665F45">
        <w:tc>
          <w:tcPr>
            <w:tcW w:w="1255" w:type="dxa"/>
          </w:tcPr>
          <w:p w14:paraId="2D6D4ABC" w14:textId="15F95582" w:rsidR="008D6804" w:rsidRDefault="008D6804" w:rsidP="00C00E65">
            <w:pPr>
              <w:spacing w:after="0"/>
              <w:rPr>
                <w:rFonts w:eastAsia="SimSun"/>
                <w:sz w:val="20"/>
                <w:szCs w:val="20"/>
              </w:rPr>
            </w:pPr>
            <w:r>
              <w:rPr>
                <w:rFonts w:eastAsia="SimSun"/>
                <w:sz w:val="20"/>
                <w:szCs w:val="20"/>
              </w:rPr>
              <w:t xml:space="preserve">Nordic </w:t>
            </w:r>
          </w:p>
        </w:tc>
        <w:tc>
          <w:tcPr>
            <w:tcW w:w="8095" w:type="dxa"/>
          </w:tcPr>
          <w:p w14:paraId="54D8CA17" w14:textId="30D22930" w:rsidR="008D6804" w:rsidRDefault="008D6804" w:rsidP="00C00E65">
            <w:pPr>
              <w:spacing w:after="0"/>
              <w:rPr>
                <w:rFonts w:eastAsiaTheme="minorEastAsia"/>
                <w:sz w:val="20"/>
                <w:szCs w:val="20"/>
                <w:lang w:val="en-GB"/>
              </w:rPr>
            </w:pPr>
            <w:r>
              <w:rPr>
                <w:rFonts w:eastAsiaTheme="minorEastAsia"/>
                <w:sz w:val="20"/>
                <w:szCs w:val="20"/>
                <w:lang w:val="en-GB"/>
              </w:rPr>
              <w:t>Yes</w:t>
            </w:r>
          </w:p>
        </w:tc>
      </w:tr>
      <w:tr w:rsidR="00EE1709" w14:paraId="2ED67553" w14:textId="77777777" w:rsidTr="00665F45">
        <w:tc>
          <w:tcPr>
            <w:tcW w:w="1255" w:type="dxa"/>
          </w:tcPr>
          <w:p w14:paraId="116D4144" w14:textId="732A2688"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276D800F" w14:textId="331532E8" w:rsidR="00EE1709" w:rsidRDefault="00EE1709" w:rsidP="00EE1709">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 xml:space="preserve">upport in principle, however, we think the number of subgroup and the factor determining the number of </w:t>
            </w:r>
            <w:proofErr w:type="gramStart"/>
            <w:r>
              <w:rPr>
                <w:rFonts w:eastAsia="Malgun Gothic"/>
                <w:sz w:val="20"/>
                <w:szCs w:val="20"/>
                <w:lang w:val="en-GB" w:eastAsia="ko-KR"/>
              </w:rPr>
              <w:t>subgroup</w:t>
            </w:r>
            <w:proofErr w:type="gramEnd"/>
            <w:r>
              <w:rPr>
                <w:rFonts w:eastAsia="Malgun Gothic"/>
                <w:sz w:val="20"/>
                <w:szCs w:val="20"/>
                <w:lang w:val="en-GB" w:eastAsia="ko-KR"/>
              </w:rPr>
              <w:t xml:space="preserve"> can be discussed in RAN1. </w:t>
            </w:r>
          </w:p>
        </w:tc>
      </w:tr>
    </w:tbl>
    <w:p w14:paraId="75247D62" w14:textId="77777777" w:rsidR="00FB2B55" w:rsidRPr="00665F45" w:rsidRDefault="00FB2B55" w:rsidP="000A5CB6">
      <w:pPr>
        <w:spacing w:after="120" w:line="240" w:lineRule="auto"/>
        <w:rPr>
          <w:sz w:val="20"/>
          <w:szCs w:val="20"/>
        </w:rPr>
      </w:pPr>
    </w:p>
    <w:p w14:paraId="137834AE" w14:textId="3EC9062C" w:rsidR="00AE2595" w:rsidRDefault="00AE2595" w:rsidP="000A5CB6">
      <w:pPr>
        <w:spacing w:after="120" w:line="240" w:lineRule="auto"/>
        <w:rPr>
          <w:sz w:val="20"/>
          <w:szCs w:val="20"/>
        </w:rPr>
      </w:pPr>
      <w:r>
        <w:rPr>
          <w:sz w:val="20"/>
          <w:szCs w:val="20"/>
        </w:rPr>
        <w:t>Cell information: [4] TCL</w:t>
      </w:r>
      <w:r w:rsidR="00322671">
        <w:rPr>
          <w:sz w:val="20"/>
          <w:szCs w:val="20"/>
        </w:rPr>
        <w:t>, [17] Lenovo (FFS)</w:t>
      </w:r>
    </w:p>
    <w:p w14:paraId="526EBCA6" w14:textId="77777777" w:rsidR="00B16F2E" w:rsidRDefault="00B16F2E" w:rsidP="00B16F2E">
      <w:pPr>
        <w:spacing w:after="120" w:line="240" w:lineRule="auto"/>
        <w:rPr>
          <w:sz w:val="20"/>
          <w:szCs w:val="20"/>
        </w:rPr>
      </w:pPr>
    </w:p>
    <w:p w14:paraId="6F35E1DA" w14:textId="77777777" w:rsidR="004D28A9" w:rsidRDefault="00F8661E" w:rsidP="00F8661E">
      <w:pPr>
        <w:pStyle w:val="Heading4"/>
        <w:numPr>
          <w:ilvl w:val="0"/>
          <w:numId w:val="0"/>
        </w:numPr>
        <w:spacing w:after="120" w:line="240" w:lineRule="auto"/>
        <w:rPr>
          <w:sz w:val="20"/>
          <w:szCs w:val="20"/>
          <w:lang w:val="en-GB"/>
        </w:rPr>
      </w:pPr>
      <w:r>
        <w:rPr>
          <w:b/>
          <w:bCs/>
          <w:sz w:val="20"/>
          <w:szCs w:val="20"/>
          <w:highlight w:val="yellow"/>
          <w:lang w:val="en-GB"/>
        </w:rPr>
        <w:t>Question 5-1</w:t>
      </w:r>
      <w:r w:rsidRPr="00200B07">
        <w:rPr>
          <w:sz w:val="20"/>
          <w:szCs w:val="20"/>
          <w:highlight w:val="yellow"/>
          <w:lang w:val="en-GB"/>
        </w:rPr>
        <w:t>:</w:t>
      </w:r>
      <w:r w:rsidRPr="00200B07">
        <w:rPr>
          <w:sz w:val="20"/>
          <w:szCs w:val="20"/>
          <w:lang w:val="en-GB"/>
        </w:rPr>
        <w:t xml:space="preserve"> </w:t>
      </w:r>
    </w:p>
    <w:p w14:paraId="02B6E655" w14:textId="78EB1FF5" w:rsidR="00F8661E" w:rsidRPr="004D28A9" w:rsidRDefault="00F8661E" w:rsidP="004D28A9">
      <w:pPr>
        <w:spacing w:after="120" w:line="240" w:lineRule="auto"/>
        <w:rPr>
          <w:sz w:val="20"/>
          <w:szCs w:val="20"/>
        </w:rPr>
      </w:pPr>
      <w:r w:rsidRPr="004D28A9">
        <w:rPr>
          <w:sz w:val="20"/>
          <w:szCs w:val="20"/>
        </w:rPr>
        <w:t xml:space="preserve">For idle/inactive mode, </w:t>
      </w:r>
      <w:r w:rsidR="0007265A" w:rsidRPr="004D28A9">
        <w:rPr>
          <w:sz w:val="20"/>
          <w:szCs w:val="20"/>
        </w:rPr>
        <w:t>should</w:t>
      </w:r>
      <w:r w:rsidRPr="004D28A9">
        <w:rPr>
          <w:sz w:val="20"/>
          <w:szCs w:val="20"/>
        </w:rPr>
        <w:t xml:space="preserve"> cell information </w:t>
      </w:r>
      <w:r w:rsidR="0007265A" w:rsidRPr="004D28A9">
        <w:rPr>
          <w:sz w:val="20"/>
          <w:szCs w:val="20"/>
        </w:rPr>
        <w:t>be considered for LP-WUS? This can be full or partial cell ID information, or anything that can be used to differentiate different cells.</w:t>
      </w:r>
    </w:p>
    <w:tbl>
      <w:tblPr>
        <w:tblStyle w:val="TableGrid"/>
        <w:tblW w:w="0" w:type="auto"/>
        <w:tblLook w:val="04A0" w:firstRow="1" w:lastRow="0" w:firstColumn="1" w:lastColumn="0" w:noHBand="0" w:noVBand="1"/>
      </w:tblPr>
      <w:tblGrid>
        <w:gridCol w:w="1255"/>
        <w:gridCol w:w="8095"/>
      </w:tblGrid>
      <w:tr w:rsidR="0007265A" w14:paraId="7964557F" w14:textId="77777777" w:rsidTr="00E043B0">
        <w:tc>
          <w:tcPr>
            <w:tcW w:w="1255" w:type="dxa"/>
            <w:shd w:val="clear" w:color="auto" w:fill="9CC2E5" w:themeFill="accent5" w:themeFillTint="99"/>
          </w:tcPr>
          <w:p w14:paraId="41292A91" w14:textId="77777777" w:rsidR="0007265A" w:rsidRDefault="0007265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6352C534" w14:textId="77777777" w:rsidR="0007265A" w:rsidRDefault="0007265A" w:rsidP="00E043B0">
            <w:pPr>
              <w:spacing w:after="0"/>
              <w:rPr>
                <w:b/>
                <w:bCs/>
                <w:sz w:val="20"/>
                <w:szCs w:val="20"/>
                <w:lang w:val="en-GB"/>
              </w:rPr>
            </w:pPr>
            <w:r>
              <w:rPr>
                <w:b/>
                <w:bCs/>
                <w:sz w:val="20"/>
                <w:szCs w:val="20"/>
                <w:lang w:val="en-GB"/>
              </w:rPr>
              <w:t>Comments</w:t>
            </w:r>
          </w:p>
        </w:tc>
      </w:tr>
      <w:tr w:rsidR="0007265A" w14:paraId="02A2363B" w14:textId="77777777" w:rsidTr="00E043B0">
        <w:tc>
          <w:tcPr>
            <w:tcW w:w="1255" w:type="dxa"/>
          </w:tcPr>
          <w:p w14:paraId="1930E1C6" w14:textId="26D8F2AC" w:rsidR="0007265A"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3522D58" w14:textId="2D2F525D" w:rsidR="0007265A" w:rsidRDefault="00B629FF" w:rsidP="00E043B0">
            <w:pPr>
              <w:spacing w:after="0"/>
              <w:rPr>
                <w:rFonts w:eastAsiaTheme="minorEastAsia"/>
                <w:sz w:val="20"/>
                <w:szCs w:val="20"/>
                <w:lang w:val="en-GB"/>
              </w:rPr>
            </w:pPr>
            <w:r>
              <w:rPr>
                <w:rFonts w:eastAsiaTheme="minorEastAsia"/>
                <w:sz w:val="20"/>
                <w:szCs w:val="20"/>
                <w:lang w:val="en-GB"/>
              </w:rPr>
              <w:t>Seems more suitable to convey cell ID in LP-SS.</w:t>
            </w:r>
          </w:p>
        </w:tc>
      </w:tr>
      <w:tr w:rsidR="00AA7831" w14:paraId="6109A1DA" w14:textId="77777777" w:rsidTr="00E043B0">
        <w:tc>
          <w:tcPr>
            <w:tcW w:w="1255" w:type="dxa"/>
          </w:tcPr>
          <w:p w14:paraId="684168A9" w14:textId="53BA95FA" w:rsidR="00AA7831" w:rsidRDefault="00AA7831" w:rsidP="00E043B0">
            <w:pPr>
              <w:spacing w:after="0"/>
              <w:rPr>
                <w:rFonts w:eastAsia="SimSun"/>
                <w:sz w:val="20"/>
                <w:szCs w:val="20"/>
              </w:rPr>
            </w:pPr>
            <w:r>
              <w:rPr>
                <w:rFonts w:eastAsia="SimSun" w:hint="eastAsia"/>
                <w:sz w:val="20"/>
                <w:szCs w:val="20"/>
              </w:rPr>
              <w:t>CATT</w:t>
            </w:r>
          </w:p>
        </w:tc>
        <w:tc>
          <w:tcPr>
            <w:tcW w:w="8095" w:type="dxa"/>
          </w:tcPr>
          <w:p w14:paraId="3058FDB4" w14:textId="20EFB4DC" w:rsidR="00AA7831" w:rsidRDefault="00AA7831" w:rsidP="00E043B0">
            <w:pPr>
              <w:spacing w:after="0"/>
              <w:rPr>
                <w:rFonts w:eastAsiaTheme="minorEastAsia"/>
                <w:sz w:val="20"/>
                <w:szCs w:val="20"/>
                <w:lang w:val="en-GB"/>
              </w:rPr>
            </w:pPr>
            <w:r>
              <w:rPr>
                <w:rFonts w:eastAsiaTheme="minorEastAsia" w:hint="eastAsia"/>
                <w:sz w:val="20"/>
                <w:szCs w:val="20"/>
                <w:lang w:val="en-GB"/>
              </w:rPr>
              <w:t xml:space="preserve">With </w:t>
            </w:r>
            <w:r>
              <w:rPr>
                <w:rFonts w:eastAsiaTheme="minorEastAsia"/>
                <w:sz w:val="20"/>
                <w:szCs w:val="20"/>
                <w:lang w:val="en-GB"/>
              </w:rPr>
              <w:t>limited</w:t>
            </w:r>
            <w:r>
              <w:rPr>
                <w:rFonts w:eastAsiaTheme="minorEastAsia" w:hint="eastAsia"/>
                <w:sz w:val="20"/>
                <w:szCs w:val="20"/>
                <w:lang w:val="en-GB"/>
              </w:rPr>
              <w:t xml:space="preserve"> payload size, </w:t>
            </w:r>
            <w:r>
              <w:rPr>
                <w:rFonts w:eastAsiaTheme="minorEastAsia"/>
                <w:sz w:val="20"/>
                <w:szCs w:val="20"/>
                <w:lang w:val="en-GB"/>
              </w:rPr>
              <w:t>I</w:t>
            </w:r>
            <w:r>
              <w:rPr>
                <w:rFonts w:eastAsiaTheme="minorEastAsia" w:hint="eastAsia"/>
                <w:sz w:val="20"/>
                <w:szCs w:val="20"/>
                <w:lang w:val="en-GB"/>
              </w:rPr>
              <w:t xml:space="preserve"> do not think LP-WUS can carry </w:t>
            </w:r>
            <w:r w:rsidR="00613B64" w:rsidRPr="004D28A9">
              <w:rPr>
                <w:sz w:val="20"/>
                <w:szCs w:val="20"/>
              </w:rPr>
              <w:t>full or partia</w:t>
            </w:r>
            <w:r w:rsidR="00613B64">
              <w:rPr>
                <w:rFonts w:eastAsiaTheme="minorEastAsia" w:hint="eastAsia"/>
                <w:sz w:val="20"/>
                <w:szCs w:val="20"/>
              </w:rPr>
              <w:t>l</w:t>
            </w:r>
            <w:r w:rsidR="00613B64">
              <w:rPr>
                <w:rFonts w:eastAsiaTheme="minorEastAsia" w:hint="eastAsia"/>
                <w:sz w:val="20"/>
                <w:szCs w:val="20"/>
                <w:lang w:val="en-GB"/>
              </w:rPr>
              <w:t xml:space="preserve"> cell ID. </w:t>
            </w:r>
          </w:p>
        </w:tc>
      </w:tr>
      <w:tr w:rsidR="006E2751" w14:paraId="1505E07F" w14:textId="77777777" w:rsidTr="00E043B0">
        <w:tc>
          <w:tcPr>
            <w:tcW w:w="1255" w:type="dxa"/>
          </w:tcPr>
          <w:p w14:paraId="3B9C2424" w14:textId="491AB337" w:rsidR="006E2751" w:rsidRDefault="006E2751" w:rsidP="006E2751">
            <w:pPr>
              <w:spacing w:after="0"/>
              <w:rPr>
                <w:rFonts w:eastAsia="SimSun"/>
                <w:sz w:val="20"/>
                <w:szCs w:val="20"/>
              </w:rPr>
            </w:pPr>
            <w:r>
              <w:rPr>
                <w:rFonts w:eastAsia="SimSun"/>
                <w:sz w:val="20"/>
                <w:szCs w:val="20"/>
              </w:rPr>
              <w:t>NEC</w:t>
            </w:r>
          </w:p>
        </w:tc>
        <w:tc>
          <w:tcPr>
            <w:tcW w:w="8095" w:type="dxa"/>
          </w:tcPr>
          <w:p w14:paraId="70234B1F" w14:textId="205A2ABC" w:rsidR="006E2751" w:rsidRDefault="006E2751" w:rsidP="006E2751">
            <w:pPr>
              <w:spacing w:after="0"/>
              <w:rPr>
                <w:rFonts w:eastAsiaTheme="minorEastAsia"/>
                <w:sz w:val="20"/>
                <w:szCs w:val="20"/>
                <w:lang w:val="en-GB"/>
              </w:rPr>
            </w:pPr>
            <w:r>
              <w:rPr>
                <w:rFonts w:eastAsiaTheme="minorEastAsia"/>
                <w:sz w:val="20"/>
                <w:szCs w:val="20"/>
                <w:lang w:val="en-GB"/>
              </w:rPr>
              <w:t>Considering the very limited payload size, it is not reasonable to carry cell information in LP-WUS.</w:t>
            </w:r>
          </w:p>
        </w:tc>
      </w:tr>
      <w:tr w:rsidR="00BE2D49" w14:paraId="441E289C" w14:textId="77777777" w:rsidTr="00BE2D49">
        <w:tc>
          <w:tcPr>
            <w:tcW w:w="1255" w:type="dxa"/>
          </w:tcPr>
          <w:p w14:paraId="069D8285" w14:textId="77777777" w:rsidR="00BE2D49" w:rsidRDefault="00BE2D49" w:rsidP="00F649C3">
            <w:pPr>
              <w:spacing w:after="0"/>
              <w:rPr>
                <w:rFonts w:eastAsia="SimSun"/>
                <w:sz w:val="20"/>
                <w:szCs w:val="20"/>
              </w:rPr>
            </w:pPr>
            <w:r>
              <w:rPr>
                <w:rFonts w:eastAsia="SimSun"/>
                <w:sz w:val="20"/>
                <w:szCs w:val="20"/>
              </w:rPr>
              <w:t>Qualcomm</w:t>
            </w:r>
          </w:p>
        </w:tc>
        <w:tc>
          <w:tcPr>
            <w:tcW w:w="8095" w:type="dxa"/>
          </w:tcPr>
          <w:p w14:paraId="63A4CB75" w14:textId="77777777" w:rsidR="00BE2D49" w:rsidRDefault="00BE2D49" w:rsidP="00F649C3">
            <w:pPr>
              <w:spacing w:after="0"/>
              <w:rPr>
                <w:rFonts w:eastAsiaTheme="minorEastAsia"/>
                <w:sz w:val="20"/>
                <w:szCs w:val="20"/>
                <w:lang w:val="en-GB"/>
              </w:rPr>
            </w:pPr>
            <w:r>
              <w:rPr>
                <w:rFonts w:eastAsiaTheme="minorEastAsia"/>
                <w:sz w:val="20"/>
                <w:szCs w:val="20"/>
                <w:lang w:val="en-GB"/>
              </w:rPr>
              <w:t xml:space="preserve">We do not think idle/inactive mode LP-WUS needs to carry </w:t>
            </w:r>
            <w:r>
              <w:rPr>
                <w:rFonts w:eastAsiaTheme="minorEastAsia" w:hint="eastAsia"/>
                <w:sz w:val="20"/>
                <w:szCs w:val="20"/>
                <w:lang w:val="en-GB"/>
              </w:rPr>
              <w:t>cell</w:t>
            </w:r>
            <w:r>
              <w:rPr>
                <w:rFonts w:eastAsiaTheme="minorEastAsia"/>
                <w:sz w:val="20"/>
                <w:szCs w:val="20"/>
                <w:lang w:val="en-GB"/>
              </w:rPr>
              <w:t xml:space="preserve"> ID information.</w:t>
            </w:r>
          </w:p>
        </w:tc>
      </w:tr>
      <w:tr w:rsidR="00025CE2" w14:paraId="22B23EF2" w14:textId="77777777" w:rsidTr="00BE2D49">
        <w:tc>
          <w:tcPr>
            <w:tcW w:w="1255" w:type="dxa"/>
          </w:tcPr>
          <w:p w14:paraId="101BC535" w14:textId="2ABF38B6"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4693210" w14:textId="019732FF" w:rsidR="00025CE2" w:rsidRDefault="00025CE2" w:rsidP="00F649C3">
            <w:pPr>
              <w:spacing w:after="0"/>
              <w:rPr>
                <w:rFonts w:eastAsiaTheme="minorEastAsia"/>
                <w:sz w:val="20"/>
                <w:szCs w:val="20"/>
                <w:lang w:val="en-GB"/>
              </w:rPr>
            </w:pPr>
            <w:r>
              <w:rPr>
                <w:rFonts w:eastAsiaTheme="minorEastAsia"/>
                <w:sz w:val="20"/>
                <w:szCs w:val="20"/>
                <w:lang w:val="en-GB"/>
              </w:rPr>
              <w:t xml:space="preserve">In case Cell information is known to the UE through LP-SS, then there is no need to include cell information in LP-WUS. </w:t>
            </w:r>
          </w:p>
        </w:tc>
      </w:tr>
      <w:tr w:rsidR="00BB06B0" w14:paraId="655793AF" w14:textId="77777777" w:rsidTr="00BE2D49">
        <w:tc>
          <w:tcPr>
            <w:tcW w:w="1255" w:type="dxa"/>
          </w:tcPr>
          <w:p w14:paraId="56721F93" w14:textId="414011C5" w:rsidR="00BB06B0" w:rsidRPr="00BB06B0" w:rsidRDefault="00BB06B0"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73322237" w14:textId="0048F27E" w:rsidR="00BB06B0" w:rsidRDefault="00BB06B0" w:rsidP="00F649C3">
            <w:pPr>
              <w:spacing w:after="0"/>
              <w:rPr>
                <w:rFonts w:eastAsiaTheme="minorEastAsia"/>
                <w:sz w:val="20"/>
                <w:szCs w:val="20"/>
                <w:lang w:val="en-GB"/>
              </w:rPr>
            </w:pPr>
            <w:r w:rsidRPr="00BB06B0">
              <w:rPr>
                <w:rFonts w:eastAsiaTheme="minorEastAsia"/>
                <w:sz w:val="20"/>
                <w:szCs w:val="20"/>
                <w:lang w:val="en-GB"/>
              </w:rPr>
              <w:t>Agree with Xiaomi, when conducting RRM measurements for the serving cell using LP-SS, LP-SS should be cell-specific because cell-ID needs to be identified from LP-SS detection.</w:t>
            </w:r>
          </w:p>
        </w:tc>
      </w:tr>
      <w:tr w:rsidR="00C00E65" w14:paraId="1012C037" w14:textId="77777777" w:rsidTr="00BE2D49">
        <w:tc>
          <w:tcPr>
            <w:tcW w:w="1255" w:type="dxa"/>
          </w:tcPr>
          <w:p w14:paraId="4CF4C531" w14:textId="6BA075AB" w:rsidR="00C00E65" w:rsidRPr="00C00E65" w:rsidRDefault="00C00E65" w:rsidP="00F649C3">
            <w:pPr>
              <w:spacing w:after="0"/>
              <w:rPr>
                <w:rFonts w:eastAsiaTheme="minorEastAsia"/>
                <w:sz w:val="20"/>
                <w:szCs w:val="20"/>
              </w:rPr>
            </w:pPr>
            <w:r>
              <w:rPr>
                <w:rFonts w:eastAsiaTheme="minorEastAsia"/>
                <w:sz w:val="20"/>
                <w:szCs w:val="20"/>
              </w:rPr>
              <w:t xml:space="preserve">Samsung </w:t>
            </w:r>
          </w:p>
        </w:tc>
        <w:tc>
          <w:tcPr>
            <w:tcW w:w="8095" w:type="dxa"/>
          </w:tcPr>
          <w:p w14:paraId="653DD49F" w14:textId="45295978" w:rsidR="00C00E65" w:rsidRPr="00BB06B0" w:rsidRDefault="00C00E65" w:rsidP="00F649C3">
            <w:pPr>
              <w:spacing w:after="0"/>
              <w:rPr>
                <w:rFonts w:eastAsiaTheme="minorEastAsia"/>
                <w:sz w:val="20"/>
                <w:szCs w:val="20"/>
                <w:lang w:val="en-GB"/>
              </w:rPr>
            </w:pPr>
            <w:r w:rsidRPr="00976FDF">
              <w:rPr>
                <w:rFonts w:eastAsiaTheme="minorEastAsia"/>
                <w:sz w:val="20"/>
                <w:szCs w:val="20"/>
                <w:lang w:val="en-GB"/>
              </w:rPr>
              <w:t>Not necessary.</w:t>
            </w:r>
          </w:p>
        </w:tc>
      </w:tr>
      <w:tr w:rsidR="009B78B2" w14:paraId="2033411C" w14:textId="77777777" w:rsidTr="00BE2D49">
        <w:tc>
          <w:tcPr>
            <w:tcW w:w="1255" w:type="dxa"/>
          </w:tcPr>
          <w:p w14:paraId="64AE0A92" w14:textId="6009C277" w:rsidR="009B78B2" w:rsidRDefault="009B78B2" w:rsidP="009B78B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095" w:type="dxa"/>
          </w:tcPr>
          <w:p w14:paraId="03D868A5" w14:textId="54B5C77D" w:rsidR="009B78B2" w:rsidRPr="00976FDF" w:rsidRDefault="009B78B2" w:rsidP="009B78B2">
            <w:pPr>
              <w:spacing w:after="0"/>
              <w:rPr>
                <w:rFonts w:eastAsiaTheme="minorEastAsia"/>
                <w:sz w:val="20"/>
                <w:szCs w:val="20"/>
                <w:lang w:val="en-GB"/>
              </w:rPr>
            </w:pPr>
            <w:r>
              <w:rPr>
                <w:rFonts w:eastAsiaTheme="minorEastAsia"/>
                <w:sz w:val="20"/>
                <w:szCs w:val="20"/>
                <w:lang w:val="en-GB"/>
              </w:rPr>
              <w:t>No, cell information should not be considered to be carried by LP-WUS since the limited payload size of LP-WUS. And the subgrouping indication is the only need for the LP-WUS content.</w:t>
            </w:r>
          </w:p>
        </w:tc>
      </w:tr>
      <w:tr w:rsidR="008D6804" w14:paraId="38296409" w14:textId="77777777" w:rsidTr="00BE2D49">
        <w:tc>
          <w:tcPr>
            <w:tcW w:w="1255" w:type="dxa"/>
          </w:tcPr>
          <w:p w14:paraId="76903D92" w14:textId="42810449"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1696F45D" w14:textId="0933CC18" w:rsidR="008D6804" w:rsidRDefault="008D6804" w:rsidP="009B78B2">
            <w:pPr>
              <w:spacing w:after="0"/>
              <w:rPr>
                <w:rFonts w:eastAsiaTheme="minorEastAsia"/>
                <w:sz w:val="20"/>
                <w:szCs w:val="20"/>
                <w:lang w:val="en-GB"/>
              </w:rPr>
            </w:pPr>
            <w:r>
              <w:rPr>
                <w:rFonts w:eastAsiaTheme="minorEastAsia"/>
                <w:sz w:val="20"/>
                <w:szCs w:val="20"/>
                <w:lang w:val="en-GB"/>
              </w:rPr>
              <w:t>should be in LP-SS</w:t>
            </w:r>
          </w:p>
        </w:tc>
      </w:tr>
      <w:tr w:rsidR="00EE1709" w14:paraId="72933E90" w14:textId="77777777" w:rsidTr="00BE2D49">
        <w:tc>
          <w:tcPr>
            <w:tcW w:w="1255" w:type="dxa"/>
          </w:tcPr>
          <w:p w14:paraId="4024B1F9" w14:textId="71E3700E"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5ACC818F" w14:textId="3D4EB49C" w:rsidR="00EE1709" w:rsidRDefault="00EE1709" w:rsidP="00EE1709">
            <w:pPr>
              <w:spacing w:after="0"/>
              <w:rPr>
                <w:rFonts w:eastAsiaTheme="minorEastAsia"/>
                <w:sz w:val="20"/>
                <w:szCs w:val="20"/>
                <w:lang w:val="en-GB"/>
              </w:rPr>
            </w:pPr>
            <w:r>
              <w:rPr>
                <w:rFonts w:eastAsia="Malgun Gothic"/>
                <w:sz w:val="20"/>
                <w:szCs w:val="20"/>
                <w:lang w:val="en-GB" w:eastAsia="ko-KR"/>
              </w:rPr>
              <w:t>If it is necessary for LP-SS measurement, it would be good to convey cell ID on LP-SS</w:t>
            </w:r>
          </w:p>
        </w:tc>
      </w:tr>
    </w:tbl>
    <w:p w14:paraId="49880865" w14:textId="77777777" w:rsidR="00F8661E" w:rsidRDefault="00F8661E" w:rsidP="00B16F2E">
      <w:pPr>
        <w:spacing w:after="120" w:line="240" w:lineRule="auto"/>
        <w:rPr>
          <w:sz w:val="20"/>
          <w:szCs w:val="20"/>
        </w:rPr>
      </w:pPr>
    </w:p>
    <w:p w14:paraId="3C4B0F46" w14:textId="77777777" w:rsidR="008E70C2" w:rsidRDefault="008E70C2" w:rsidP="000A5CB6">
      <w:pPr>
        <w:spacing w:after="120" w:line="240" w:lineRule="auto"/>
        <w:rPr>
          <w:sz w:val="20"/>
          <w:szCs w:val="20"/>
        </w:rPr>
      </w:pPr>
    </w:p>
    <w:p w14:paraId="4F914CD4" w14:textId="2F7887C2" w:rsidR="00295F25" w:rsidRDefault="00295F25" w:rsidP="000A5CB6">
      <w:pPr>
        <w:spacing w:after="120" w:line="240" w:lineRule="auto"/>
        <w:rPr>
          <w:sz w:val="20"/>
          <w:szCs w:val="20"/>
        </w:rPr>
      </w:pPr>
      <w:r>
        <w:rPr>
          <w:sz w:val="20"/>
          <w:szCs w:val="20"/>
        </w:rPr>
        <w:t>Here are companies’ views on the additional information that can be potentially carried in LP-WUS:</w:t>
      </w:r>
    </w:p>
    <w:p w14:paraId="10FFC7E3" w14:textId="7C395D98" w:rsidR="00917289" w:rsidRPr="00295F25" w:rsidRDefault="00917289"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[10] OPPO: Additional information, such as cell information, SI change and ETWS/CMAS information, tracking area information and RAN area information, can be contained by LP-SS or with the overlaid OFDM sequences.</w:t>
      </w:r>
    </w:p>
    <w:p w14:paraId="0A041956" w14:textId="69A6566F" w:rsidR="00B70F48" w:rsidRPr="00295F25" w:rsidRDefault="00B70F48"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[12] CTC: UE ID, UE group ID and subgroup ID need to be contained in the LP-WUS contents, and other system information should not be considered to avoid coverage range issues.</w:t>
      </w:r>
    </w:p>
    <w:p w14:paraId="33AF389B" w14:textId="03DDDD2A" w:rsidR="002D71F0" w:rsidRPr="00295F25" w:rsidRDefault="002D71F0"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 xml:space="preserve">[13] </w:t>
      </w:r>
      <w:proofErr w:type="spellStart"/>
      <w:r w:rsidRPr="00295F25">
        <w:rPr>
          <w:rFonts w:ascii="Times New Roman" w:hAnsi="Times New Roman"/>
          <w:szCs w:val="20"/>
        </w:rPr>
        <w:t>InterDigital</w:t>
      </w:r>
      <w:proofErr w:type="spellEnd"/>
      <w:r w:rsidRPr="00295F25">
        <w:rPr>
          <w:rFonts w:ascii="Times New Roman" w:hAnsi="Times New Roman"/>
          <w:szCs w:val="20"/>
        </w:rPr>
        <w:t>: Support update of system Information via LP-WUS indication among preconfigured sets.</w:t>
      </w:r>
    </w:p>
    <w:p w14:paraId="553C9273" w14:textId="0417F2E9" w:rsidR="00B23149" w:rsidRPr="00295F25" w:rsidRDefault="00B23149"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[17] Lenovo: RAN1 can wait for the RAN2 decision to consider whether to include SI change and ETWS/CMAS information, tracking area information, and RAN area information</w:t>
      </w:r>
    </w:p>
    <w:p w14:paraId="56F33C6A" w14:textId="42B8F3A7" w:rsidR="00FC7D20" w:rsidRPr="00295F25" w:rsidRDefault="00FC7D20"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[22] Ericsson: There is no need to include extra information other than the subgroup indication in LP-WUS</w:t>
      </w:r>
    </w:p>
    <w:p w14:paraId="1F79BBFB" w14:textId="77326C60" w:rsidR="00130C7C" w:rsidRPr="00295F25" w:rsidRDefault="00130C7C"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[26] LG: Prioritize to discuss on UE identification and grouping in terms of LP-WUS contents and deprioritize to discuss on side information such as SI update and ETWS/CMAS.</w:t>
      </w:r>
    </w:p>
    <w:p w14:paraId="0170D450" w14:textId="4FEA756F" w:rsidR="008F510B" w:rsidRDefault="008F510B"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[28] QC: For idle and inactive modes, the LP-WUS does not carry other information than paging indication which includes the system information modification, ETWS, CMAS and stop of paging monitoring.</w:t>
      </w:r>
    </w:p>
    <w:p w14:paraId="39566DF3" w14:textId="77777777" w:rsidR="00B3640A" w:rsidRPr="00B3640A" w:rsidRDefault="00B3640A" w:rsidP="00B3640A">
      <w:pPr>
        <w:spacing w:after="120" w:line="240" w:lineRule="auto"/>
        <w:rPr>
          <w:szCs w:val="20"/>
        </w:rPr>
      </w:pPr>
    </w:p>
    <w:p w14:paraId="249F2DD6" w14:textId="77777777" w:rsidR="004D28A9" w:rsidRDefault="00B3640A" w:rsidP="00B3640A">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13B05F0" w14:textId="21E9E266" w:rsidR="00B3640A" w:rsidRPr="004D28A9" w:rsidRDefault="00B3640A" w:rsidP="004D28A9">
      <w:pPr>
        <w:spacing w:after="120" w:line="240" w:lineRule="auto"/>
        <w:rPr>
          <w:sz w:val="20"/>
          <w:szCs w:val="20"/>
        </w:rPr>
      </w:pPr>
      <w:r w:rsidRPr="004D28A9">
        <w:rPr>
          <w:sz w:val="20"/>
          <w:szCs w:val="20"/>
        </w:rPr>
        <w:t>For idle/inactive mode, deprioritize the discussion</w:t>
      </w:r>
      <w:r w:rsidR="003F4471" w:rsidRPr="004D28A9">
        <w:rPr>
          <w:sz w:val="20"/>
          <w:szCs w:val="20"/>
        </w:rPr>
        <w:t xml:space="preserve"> on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1255"/>
        <w:gridCol w:w="8095"/>
      </w:tblGrid>
      <w:tr w:rsidR="00B3640A" w14:paraId="5B2BC8DE" w14:textId="77777777" w:rsidTr="00E043B0">
        <w:tc>
          <w:tcPr>
            <w:tcW w:w="1255" w:type="dxa"/>
            <w:shd w:val="clear" w:color="auto" w:fill="9CC2E5" w:themeFill="accent5" w:themeFillTint="99"/>
          </w:tcPr>
          <w:p w14:paraId="505F8C12" w14:textId="77777777" w:rsidR="00B3640A" w:rsidRDefault="00B3640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C8D7E1B" w14:textId="77777777" w:rsidR="00B3640A" w:rsidRDefault="00B3640A" w:rsidP="00E043B0">
            <w:pPr>
              <w:spacing w:after="0"/>
              <w:rPr>
                <w:b/>
                <w:bCs/>
                <w:sz w:val="20"/>
                <w:szCs w:val="20"/>
                <w:lang w:val="en-GB"/>
              </w:rPr>
            </w:pPr>
            <w:r>
              <w:rPr>
                <w:b/>
                <w:bCs/>
                <w:sz w:val="20"/>
                <w:szCs w:val="20"/>
                <w:lang w:val="en-GB"/>
              </w:rPr>
              <w:t>Comments</w:t>
            </w:r>
          </w:p>
        </w:tc>
      </w:tr>
      <w:tr w:rsidR="00B3640A" w14:paraId="727BDECF" w14:textId="77777777" w:rsidTr="00E043B0">
        <w:tc>
          <w:tcPr>
            <w:tcW w:w="1255" w:type="dxa"/>
          </w:tcPr>
          <w:p w14:paraId="39C5DE9D" w14:textId="0B37D283" w:rsidR="00B3640A" w:rsidRDefault="00613B64" w:rsidP="00E043B0">
            <w:pPr>
              <w:spacing w:after="0"/>
              <w:rPr>
                <w:rFonts w:eastAsia="SimSun"/>
                <w:sz w:val="20"/>
                <w:szCs w:val="20"/>
              </w:rPr>
            </w:pPr>
            <w:r>
              <w:rPr>
                <w:rFonts w:eastAsia="SimSun" w:hint="eastAsia"/>
                <w:sz w:val="20"/>
                <w:szCs w:val="20"/>
              </w:rPr>
              <w:t>CATT</w:t>
            </w:r>
          </w:p>
        </w:tc>
        <w:tc>
          <w:tcPr>
            <w:tcW w:w="8095" w:type="dxa"/>
          </w:tcPr>
          <w:p w14:paraId="76FA1170" w14:textId="3294F3AA" w:rsidR="00B3640A" w:rsidRDefault="00613B64" w:rsidP="00613B64">
            <w:pPr>
              <w:spacing w:after="0"/>
              <w:rPr>
                <w:rFonts w:eastAsiaTheme="minorEastAsia"/>
                <w:sz w:val="20"/>
                <w:szCs w:val="20"/>
                <w:lang w:val="en-GB"/>
              </w:rPr>
            </w:pPr>
            <w:r>
              <w:rPr>
                <w:rFonts w:eastAsiaTheme="minorEastAsia" w:hint="eastAsia"/>
                <w:sz w:val="20"/>
                <w:szCs w:val="20"/>
                <w:lang w:val="en-GB"/>
              </w:rPr>
              <w:t xml:space="preserve">NO. It is already a </w:t>
            </w:r>
            <w:r>
              <w:rPr>
                <w:rFonts w:eastAsiaTheme="minorEastAsia"/>
                <w:sz w:val="20"/>
                <w:szCs w:val="20"/>
                <w:lang w:val="en-GB"/>
              </w:rPr>
              <w:t>challenge</w:t>
            </w:r>
            <w:r>
              <w:rPr>
                <w:rFonts w:eastAsiaTheme="minorEastAsia" w:hint="eastAsia"/>
                <w:sz w:val="20"/>
                <w:szCs w:val="20"/>
                <w:lang w:val="en-GB"/>
              </w:rPr>
              <w:t xml:space="preserve"> for LP-WUS to have the same indication </w:t>
            </w:r>
            <w:r>
              <w:rPr>
                <w:rFonts w:eastAsiaTheme="minorEastAsia"/>
                <w:sz w:val="20"/>
                <w:szCs w:val="20"/>
                <w:lang w:val="en-GB"/>
              </w:rPr>
              <w:t>function</w:t>
            </w:r>
            <w:r>
              <w:rPr>
                <w:rFonts w:eastAsiaTheme="minorEastAsia" w:hint="eastAsia"/>
                <w:sz w:val="20"/>
                <w:szCs w:val="20"/>
                <w:lang w:val="en-GB"/>
              </w:rPr>
              <w:t xml:space="preserve"> as PEI i.e. one PEI can </w:t>
            </w:r>
            <w:proofErr w:type="gramStart"/>
            <w:r>
              <w:rPr>
                <w:rFonts w:eastAsiaTheme="minorEastAsia"/>
                <w:sz w:val="20"/>
                <w:szCs w:val="20"/>
                <w:lang w:val="en-GB"/>
              </w:rPr>
              <w:t>associated</w:t>
            </w:r>
            <w:proofErr w:type="gramEnd"/>
            <w:r>
              <w:rPr>
                <w:rFonts w:eastAsiaTheme="minorEastAsia" w:hint="eastAsia"/>
                <w:sz w:val="20"/>
                <w:szCs w:val="20"/>
                <w:lang w:val="en-GB"/>
              </w:rPr>
              <w:t xml:space="preserve"> with </w:t>
            </w:r>
            <w:r>
              <w:rPr>
                <w:rFonts w:eastAsiaTheme="minorEastAsia"/>
                <w:sz w:val="20"/>
                <w:szCs w:val="20"/>
                <w:lang w:val="en-GB"/>
              </w:rPr>
              <w:t>maximum</w:t>
            </w:r>
            <w:r>
              <w:rPr>
                <w:rFonts w:eastAsiaTheme="minorEastAsia" w:hint="eastAsia"/>
                <w:sz w:val="20"/>
                <w:szCs w:val="20"/>
                <w:lang w:val="en-GB"/>
              </w:rPr>
              <w:t xml:space="preserve"> 4POs and 8 </w:t>
            </w:r>
            <w:r>
              <w:rPr>
                <w:rFonts w:eastAsiaTheme="minorEastAsia"/>
                <w:sz w:val="20"/>
                <w:szCs w:val="20"/>
                <w:lang w:val="en-GB"/>
              </w:rPr>
              <w:t>subgroup</w:t>
            </w:r>
            <w:r>
              <w:rPr>
                <w:rFonts w:eastAsiaTheme="minorEastAsia" w:hint="eastAsia"/>
                <w:sz w:val="20"/>
                <w:szCs w:val="20"/>
                <w:lang w:val="en-GB"/>
              </w:rPr>
              <w:t xml:space="preserve"> </w:t>
            </w:r>
            <w:r>
              <w:rPr>
                <w:rFonts w:eastAsiaTheme="minorEastAsia"/>
                <w:sz w:val="20"/>
                <w:szCs w:val="20"/>
                <w:lang w:val="en-GB"/>
              </w:rPr>
              <w:t>can</w:t>
            </w:r>
            <w:r>
              <w:rPr>
                <w:rFonts w:eastAsiaTheme="minorEastAsia" w:hint="eastAsia"/>
                <w:sz w:val="20"/>
                <w:szCs w:val="20"/>
                <w:lang w:val="en-GB"/>
              </w:rPr>
              <w:t xml:space="preserve"> be </w:t>
            </w:r>
            <w:r>
              <w:rPr>
                <w:rFonts w:eastAsiaTheme="minorEastAsia"/>
                <w:sz w:val="20"/>
                <w:szCs w:val="20"/>
                <w:lang w:val="en-GB"/>
              </w:rPr>
              <w:t>supported</w:t>
            </w:r>
            <w:r>
              <w:rPr>
                <w:rFonts w:eastAsiaTheme="minorEastAsia" w:hint="eastAsia"/>
                <w:sz w:val="20"/>
                <w:szCs w:val="20"/>
                <w:lang w:val="en-GB"/>
              </w:rPr>
              <w:t xml:space="preserve"> for each PO. </w:t>
            </w:r>
          </w:p>
        </w:tc>
      </w:tr>
      <w:tr w:rsidR="006E2751" w14:paraId="3BAC438B" w14:textId="77777777" w:rsidTr="00E043B0">
        <w:tc>
          <w:tcPr>
            <w:tcW w:w="1255" w:type="dxa"/>
          </w:tcPr>
          <w:p w14:paraId="2B7FB5F1" w14:textId="7C418EA6" w:rsidR="006E2751" w:rsidRDefault="006E2751" w:rsidP="006E2751">
            <w:pPr>
              <w:spacing w:after="0"/>
              <w:rPr>
                <w:rFonts w:eastAsia="SimSun"/>
                <w:sz w:val="20"/>
                <w:szCs w:val="20"/>
              </w:rPr>
            </w:pPr>
            <w:r>
              <w:rPr>
                <w:rFonts w:eastAsia="SimSun"/>
                <w:sz w:val="20"/>
                <w:szCs w:val="20"/>
              </w:rPr>
              <w:t>NEC</w:t>
            </w:r>
          </w:p>
        </w:tc>
        <w:tc>
          <w:tcPr>
            <w:tcW w:w="8095" w:type="dxa"/>
          </w:tcPr>
          <w:p w14:paraId="5D73B9D0" w14:textId="7A0A7AC6" w:rsidR="006E2751" w:rsidRDefault="006E2751" w:rsidP="006E2751">
            <w:pPr>
              <w:spacing w:after="0"/>
              <w:rPr>
                <w:rFonts w:eastAsiaTheme="minorEastAsia"/>
                <w:sz w:val="20"/>
                <w:szCs w:val="20"/>
                <w:lang w:val="en-GB"/>
              </w:rPr>
            </w:pPr>
            <w:r>
              <w:rPr>
                <w:rFonts w:eastAsiaTheme="minorEastAsia"/>
                <w:sz w:val="20"/>
                <w:szCs w:val="20"/>
                <w:lang w:val="en-GB"/>
              </w:rPr>
              <w:t>Agree.</w:t>
            </w:r>
          </w:p>
        </w:tc>
      </w:tr>
      <w:tr w:rsidR="00DC7D45" w14:paraId="1B57F326" w14:textId="77777777" w:rsidTr="00DC7D45">
        <w:tc>
          <w:tcPr>
            <w:tcW w:w="1255" w:type="dxa"/>
          </w:tcPr>
          <w:p w14:paraId="35D61887" w14:textId="77777777" w:rsidR="00DC7D45" w:rsidRDefault="00DC7D45" w:rsidP="00F649C3">
            <w:pPr>
              <w:spacing w:after="0"/>
              <w:rPr>
                <w:rFonts w:eastAsia="SimSun"/>
                <w:sz w:val="20"/>
                <w:szCs w:val="20"/>
              </w:rPr>
            </w:pPr>
            <w:r>
              <w:rPr>
                <w:rFonts w:eastAsia="SimSun"/>
                <w:sz w:val="20"/>
                <w:szCs w:val="20"/>
              </w:rPr>
              <w:t>Qualcomm</w:t>
            </w:r>
          </w:p>
        </w:tc>
        <w:tc>
          <w:tcPr>
            <w:tcW w:w="8095" w:type="dxa"/>
          </w:tcPr>
          <w:p w14:paraId="7177C89C" w14:textId="77777777" w:rsidR="00DC7D45" w:rsidRDefault="00DC7D45" w:rsidP="00F649C3">
            <w:pPr>
              <w:spacing w:after="0"/>
              <w:rPr>
                <w:rFonts w:eastAsiaTheme="minorEastAsia"/>
                <w:sz w:val="20"/>
                <w:szCs w:val="20"/>
                <w:lang w:val="en-GB"/>
              </w:rPr>
            </w:pPr>
            <w:r>
              <w:rPr>
                <w:rFonts w:eastAsiaTheme="minorEastAsia"/>
                <w:sz w:val="20"/>
                <w:szCs w:val="20"/>
                <w:lang w:val="en-GB"/>
              </w:rPr>
              <w:t>We support the proposal.</w:t>
            </w:r>
          </w:p>
        </w:tc>
      </w:tr>
      <w:tr w:rsidR="00025CE2" w14:paraId="60DD6739" w14:textId="77777777" w:rsidTr="00DC7D45">
        <w:tc>
          <w:tcPr>
            <w:tcW w:w="1255" w:type="dxa"/>
          </w:tcPr>
          <w:p w14:paraId="51D7716B" w14:textId="7FFF67EA"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51270451" w14:textId="608A0A3F" w:rsidR="00025CE2" w:rsidRDefault="00025CE2" w:rsidP="00F649C3">
            <w:pPr>
              <w:spacing w:after="0"/>
              <w:rPr>
                <w:rFonts w:eastAsiaTheme="minorEastAsia"/>
                <w:sz w:val="20"/>
                <w:szCs w:val="20"/>
                <w:lang w:val="en-GB"/>
              </w:rPr>
            </w:pPr>
            <w:r>
              <w:rPr>
                <w:rFonts w:eastAsiaTheme="minorEastAsia"/>
                <w:sz w:val="20"/>
                <w:szCs w:val="20"/>
                <w:lang w:val="en-GB"/>
              </w:rPr>
              <w:t>Support.</w:t>
            </w:r>
          </w:p>
        </w:tc>
      </w:tr>
      <w:tr w:rsidR="00C00E65" w14:paraId="087C0B76" w14:textId="77777777" w:rsidTr="00DC7D45">
        <w:tc>
          <w:tcPr>
            <w:tcW w:w="1255" w:type="dxa"/>
          </w:tcPr>
          <w:p w14:paraId="34367EF3" w14:textId="3160ADBF"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29B10E3D" w14:textId="64F64A82" w:rsidR="00C00E65" w:rsidRDefault="00C00E65" w:rsidP="00C00E65">
            <w:pPr>
              <w:spacing w:after="0"/>
              <w:rPr>
                <w:rFonts w:eastAsiaTheme="minorEastAsia"/>
                <w:sz w:val="20"/>
                <w:szCs w:val="20"/>
                <w:lang w:val="en-GB"/>
              </w:rPr>
            </w:pPr>
            <w:r>
              <w:rPr>
                <w:rFonts w:eastAsiaTheme="minorEastAsia"/>
                <w:sz w:val="20"/>
                <w:szCs w:val="20"/>
                <w:lang w:val="en-GB"/>
              </w:rPr>
              <w:t>Support.</w:t>
            </w:r>
          </w:p>
        </w:tc>
      </w:tr>
      <w:tr w:rsidR="009B78B2" w14:paraId="21654089" w14:textId="77777777" w:rsidTr="00DC7D45">
        <w:tc>
          <w:tcPr>
            <w:tcW w:w="1255" w:type="dxa"/>
          </w:tcPr>
          <w:p w14:paraId="74859F9C" w14:textId="0251475E" w:rsidR="009B78B2" w:rsidRDefault="009B78B2" w:rsidP="009B78B2">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45492034" w14:textId="032BA5DD" w:rsidR="009B78B2" w:rsidRDefault="009B78B2" w:rsidP="009B78B2">
            <w:pPr>
              <w:spacing w:after="0"/>
              <w:rPr>
                <w:rFonts w:eastAsiaTheme="minorEastAsia"/>
                <w:sz w:val="20"/>
                <w:szCs w:val="20"/>
                <w:lang w:val="en-GB"/>
              </w:rPr>
            </w:pPr>
            <w:r>
              <w:rPr>
                <w:rFonts w:eastAsiaTheme="minorEastAsia"/>
                <w:sz w:val="20"/>
                <w:szCs w:val="20"/>
                <w:lang w:val="en-GB"/>
              </w:rPr>
              <w:t>As commented in Q5-1, only subgrouping indication is the required LP-WUS content. Other information should be deprioritized from RAN1 perspective.</w:t>
            </w:r>
          </w:p>
        </w:tc>
      </w:tr>
      <w:tr w:rsidR="008D6804" w14:paraId="02C603E0" w14:textId="77777777" w:rsidTr="00DC7D45">
        <w:tc>
          <w:tcPr>
            <w:tcW w:w="1255" w:type="dxa"/>
          </w:tcPr>
          <w:p w14:paraId="28B992EB" w14:textId="5F8B0F6C"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724601F5" w14:textId="61D58AA7" w:rsidR="008D6804" w:rsidRDefault="008D6804" w:rsidP="009B78B2">
            <w:pPr>
              <w:spacing w:after="0"/>
              <w:rPr>
                <w:rFonts w:eastAsiaTheme="minorEastAsia"/>
                <w:sz w:val="20"/>
                <w:szCs w:val="20"/>
                <w:lang w:val="en-GB"/>
              </w:rPr>
            </w:pPr>
            <w:r>
              <w:rPr>
                <w:rFonts w:eastAsiaTheme="minorEastAsia"/>
                <w:sz w:val="20"/>
                <w:szCs w:val="20"/>
                <w:lang w:val="en-GB"/>
              </w:rPr>
              <w:t>Agree</w:t>
            </w:r>
          </w:p>
        </w:tc>
      </w:tr>
      <w:tr w:rsidR="00EE1709" w14:paraId="6F795098" w14:textId="77777777" w:rsidTr="00DC7D45">
        <w:tc>
          <w:tcPr>
            <w:tcW w:w="1255" w:type="dxa"/>
          </w:tcPr>
          <w:p w14:paraId="3EB5B7BA" w14:textId="4ABCF4B0"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5C562293" w14:textId="4E03F17B" w:rsidR="00EE1709" w:rsidRDefault="00EE1709" w:rsidP="00EE1709">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upport</w:t>
            </w:r>
          </w:p>
        </w:tc>
      </w:tr>
    </w:tbl>
    <w:p w14:paraId="76ECA004" w14:textId="77777777" w:rsidR="00E5391A" w:rsidRPr="00613B64" w:rsidRDefault="00E5391A" w:rsidP="000A5CB6">
      <w:pPr>
        <w:spacing w:after="120" w:line="240" w:lineRule="auto"/>
        <w:rPr>
          <w:rFonts w:eastAsiaTheme="minorEastAsia"/>
          <w:sz w:val="20"/>
          <w:szCs w:val="20"/>
        </w:rPr>
      </w:pPr>
    </w:p>
    <w:p w14:paraId="579756E8" w14:textId="6620D7AD" w:rsidR="00CC0C92" w:rsidRDefault="00FC5BAB">
      <w:pPr>
        <w:pStyle w:val="Heading2"/>
        <w:rPr>
          <w:lang w:val="en-GB"/>
        </w:rPr>
      </w:pPr>
      <w:r>
        <w:rPr>
          <w:lang w:val="en-GB"/>
        </w:rPr>
        <w:t>RRM measurements</w:t>
      </w:r>
    </w:p>
    <w:p w14:paraId="5E0849AD" w14:textId="04006960" w:rsidR="006F11B4" w:rsidRDefault="006F11B4" w:rsidP="00225D4F">
      <w:pPr>
        <w:spacing w:after="120" w:line="240" w:lineRule="auto"/>
        <w:rPr>
          <w:sz w:val="20"/>
          <w:szCs w:val="20"/>
        </w:rPr>
      </w:pPr>
      <w:r>
        <w:rPr>
          <w:sz w:val="20"/>
          <w:szCs w:val="20"/>
        </w:rPr>
        <w:t>Here is a summary of companies’ views on RRM measurement related issues:</w:t>
      </w:r>
    </w:p>
    <w:p w14:paraId="19A6A30B" w14:textId="6F09978F" w:rsidR="00225D4F" w:rsidRPr="006F11B4" w:rsidRDefault="00225D4F"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lastRenderedPageBreak/>
        <w:t>Metrics for LR based RRM measurement:</w:t>
      </w:r>
    </w:p>
    <w:p w14:paraId="6F7E70EC" w14:textId="776CE623" w:rsidR="00225D4F" w:rsidRPr="006F11B4" w:rsidRDefault="00225D4F"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LP-RSRP, LP-SINR</w:t>
      </w:r>
    </w:p>
    <w:p w14:paraId="44A2EA74" w14:textId="58C41075" w:rsidR="00C65178" w:rsidRPr="006F11B4" w:rsidRDefault="00C65178"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[7] NEC: LP-RSSI, LP-RSRP, Power ratio of OOK-ON symbol and OOK-OFF symbol, LP-SINR</w:t>
      </w:r>
    </w:p>
    <w:p w14:paraId="1425FDEB" w14:textId="7472C42F" w:rsidR="007E34D1" w:rsidRPr="006F11B4" w:rsidRDefault="007E34D1"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RSSI/RSRP/RSRQ/SINR</w:t>
      </w:r>
    </w:p>
    <w:p w14:paraId="1BD060E7" w14:textId="237211D2" w:rsidR="00225D4F" w:rsidRPr="006F11B4" w:rsidRDefault="00225D4F"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RRM measurement relaxation:</w:t>
      </w:r>
    </w:p>
    <w:p w14:paraId="231D17BF" w14:textId="6D14C8FE"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Serving cell measurement offloading from MR to LR</w:t>
      </w:r>
    </w:p>
    <w:p w14:paraId="24223B23" w14:textId="6F044180" w:rsidR="00225D4F" w:rsidRPr="006F11B4" w:rsidRDefault="00225D4F" w:rsidP="00196E35">
      <w:pPr>
        <w:pStyle w:val="ListParagraph"/>
        <w:numPr>
          <w:ilvl w:val="2"/>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B67F4A" w:rsidRPr="006F11B4">
        <w:rPr>
          <w:rFonts w:ascii="Times New Roman" w:hAnsi="Times New Roman"/>
          <w:szCs w:val="20"/>
        </w:rPr>
        <w:t>if RSRP/RSRQ of serving cell &gt; threshold</w:t>
      </w:r>
    </w:p>
    <w:p w14:paraId="33A5E275" w14:textId="4C9C071D"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Serving cell RRM measurement relaxation without offloading to LR</w:t>
      </w:r>
    </w:p>
    <w:p w14:paraId="0B60E097" w14:textId="4BCC8A1B" w:rsidR="00B67F4A" w:rsidRPr="006F11B4" w:rsidRDefault="00B67F4A" w:rsidP="00196E35">
      <w:pPr>
        <w:pStyle w:val="ListParagraph"/>
        <w:numPr>
          <w:ilvl w:val="2"/>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up to RAN4</w:t>
      </w:r>
    </w:p>
    <w:p w14:paraId="6BA54A38" w14:textId="2C1DBC46" w:rsidR="00B67F4A" w:rsidRPr="006F11B4" w:rsidRDefault="00B67F4A" w:rsidP="00196E35">
      <w:pPr>
        <w:pStyle w:val="ListParagraph"/>
        <w:numPr>
          <w:ilvl w:val="0"/>
          <w:numId w:val="53"/>
        </w:numPr>
        <w:spacing w:after="120" w:line="240" w:lineRule="auto"/>
        <w:ind w:leftChars="0"/>
        <w:rPr>
          <w:rFonts w:ascii="Times New Roman" w:hAnsi="Times New Roman"/>
          <w:szCs w:val="20"/>
        </w:rPr>
      </w:pPr>
      <w:proofErr w:type="spellStart"/>
      <w:r w:rsidRPr="006F11B4">
        <w:rPr>
          <w:rFonts w:ascii="Times New Roman" w:hAnsi="Times New Roman"/>
          <w:szCs w:val="20"/>
        </w:rPr>
        <w:t>Neighbor</w:t>
      </w:r>
      <w:proofErr w:type="spellEnd"/>
      <w:r w:rsidRPr="006F11B4">
        <w:rPr>
          <w:rFonts w:ascii="Times New Roman" w:hAnsi="Times New Roman"/>
          <w:szCs w:val="20"/>
        </w:rPr>
        <w:t xml:space="preserve"> cell RRM measurement </w:t>
      </w:r>
    </w:p>
    <w:p w14:paraId="5D235FD3" w14:textId="694F553A"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3250BE" w:rsidRPr="006F11B4">
        <w:rPr>
          <w:rFonts w:ascii="Times New Roman" w:hAnsi="Times New Roman"/>
          <w:szCs w:val="20"/>
        </w:rPr>
        <w:t xml:space="preserve">relaxation </w:t>
      </w:r>
      <w:r w:rsidRPr="006F11B4">
        <w:rPr>
          <w:rFonts w:ascii="Times New Roman" w:hAnsi="Times New Roman"/>
          <w:szCs w:val="20"/>
        </w:rPr>
        <w:t>up to RAN4</w:t>
      </w:r>
    </w:p>
    <w:p w14:paraId="5417626C" w14:textId="1AC45D27" w:rsidR="003250BE" w:rsidRPr="006F11B4" w:rsidRDefault="003250BE"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xml:space="preserve">: </w:t>
      </w:r>
      <w:r w:rsidR="00193420" w:rsidRPr="006F11B4">
        <w:rPr>
          <w:rFonts w:ascii="Times New Roman" w:hAnsi="Times New Roman"/>
          <w:szCs w:val="20"/>
        </w:rPr>
        <w:t xml:space="preserve">support </w:t>
      </w:r>
      <w:proofErr w:type="spellStart"/>
      <w:r w:rsidR="00193420" w:rsidRPr="006F11B4">
        <w:rPr>
          <w:rFonts w:ascii="Times New Roman" w:hAnsi="Times New Roman"/>
          <w:szCs w:val="20"/>
        </w:rPr>
        <w:t>neighbor</w:t>
      </w:r>
      <w:proofErr w:type="spellEnd"/>
      <w:r w:rsidR="00193420" w:rsidRPr="006F11B4">
        <w:rPr>
          <w:rFonts w:ascii="Times New Roman" w:hAnsi="Times New Roman"/>
          <w:szCs w:val="20"/>
        </w:rPr>
        <w:t xml:space="preserve"> cell measurement by OFDM-based LR</w:t>
      </w:r>
    </w:p>
    <w:p w14:paraId="41CFD5FB" w14:textId="71E1C1C6" w:rsidR="00445F52" w:rsidRPr="006F11B4" w:rsidRDefault="00445F52"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[13] CTC: Information on </w:t>
      </w:r>
      <w:proofErr w:type="spellStart"/>
      <w:r w:rsidRPr="006F11B4">
        <w:rPr>
          <w:rFonts w:ascii="Times New Roman" w:hAnsi="Times New Roman"/>
          <w:szCs w:val="20"/>
        </w:rPr>
        <w:t>neighboring</w:t>
      </w:r>
      <w:proofErr w:type="spellEnd"/>
      <w:r w:rsidRPr="006F11B4">
        <w:rPr>
          <w:rFonts w:ascii="Times New Roman" w:hAnsi="Times New Roman"/>
          <w:szCs w:val="20"/>
        </w:rPr>
        <w:t xml:space="preserve"> cells should be supported in LP-WUS.</w:t>
      </w:r>
    </w:p>
    <w:p w14:paraId="3380C1C4" w14:textId="40BF3605" w:rsidR="00FE6574" w:rsidRPr="006F11B4" w:rsidRDefault="00FE6574"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[7] NEC: (1) MR measurement is triggered by the measurement result of LR; (2) UE performs both MR measurement (with relaxed periodicity) and LR measurement.</w:t>
      </w:r>
    </w:p>
    <w:p w14:paraId="77BDF287" w14:textId="020FBAD5" w:rsidR="00A85659" w:rsidRPr="006F11B4" w:rsidRDefault="00A85659"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[27] Nordic: RAN1 needs to decide what is the target S(I)NR for RRM measurement accuracy. -3dB should be a starting point.</w:t>
      </w:r>
    </w:p>
    <w:p w14:paraId="035F298D" w14:textId="77777777" w:rsidR="00A85659" w:rsidRDefault="00A85659" w:rsidP="00225D4F">
      <w:pPr>
        <w:spacing w:after="120" w:line="240" w:lineRule="auto"/>
        <w:rPr>
          <w:sz w:val="20"/>
          <w:szCs w:val="20"/>
        </w:rPr>
      </w:pPr>
    </w:p>
    <w:p w14:paraId="3C8473F5" w14:textId="259DF2F6" w:rsidR="00D63AEF" w:rsidRDefault="00D63AEF" w:rsidP="00225D4F">
      <w:pPr>
        <w:spacing w:after="120" w:line="240" w:lineRule="auto"/>
        <w:rPr>
          <w:sz w:val="20"/>
          <w:szCs w:val="20"/>
        </w:rPr>
      </w:pPr>
      <w:r>
        <w:rPr>
          <w:sz w:val="20"/>
          <w:szCs w:val="20"/>
        </w:rPr>
        <w:t>It is good to clarify which of these aspects are discussed in RAN1 and which are discussed in RAN2/RAN4.</w:t>
      </w:r>
    </w:p>
    <w:p w14:paraId="0D82DC61" w14:textId="77777777" w:rsidR="00D63AEF" w:rsidRDefault="00D63AEF" w:rsidP="00225D4F">
      <w:pPr>
        <w:spacing w:after="120" w:line="240" w:lineRule="auto"/>
        <w:rPr>
          <w:sz w:val="20"/>
          <w:szCs w:val="20"/>
        </w:rPr>
      </w:pPr>
    </w:p>
    <w:p w14:paraId="1D2775F2" w14:textId="77777777" w:rsidR="004D28A9" w:rsidRDefault="00D63AEF" w:rsidP="00D63AEF">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671CDD36" w14:textId="7D9D7892" w:rsidR="00D63AEF" w:rsidRPr="004D28A9" w:rsidRDefault="00D63AEF" w:rsidP="004D28A9">
      <w:pPr>
        <w:spacing w:after="120" w:line="240" w:lineRule="auto"/>
        <w:rPr>
          <w:sz w:val="20"/>
          <w:szCs w:val="20"/>
        </w:rPr>
      </w:pPr>
      <w:r w:rsidRPr="004D28A9">
        <w:rPr>
          <w:sz w:val="20"/>
          <w:szCs w:val="20"/>
        </w:rPr>
        <w:t>For RRM measurement</w:t>
      </w:r>
      <w:r w:rsidR="00A54423" w:rsidRPr="004D28A9">
        <w:rPr>
          <w:sz w:val="20"/>
          <w:szCs w:val="20"/>
        </w:rPr>
        <w:t>s</w:t>
      </w:r>
      <w:r w:rsidRPr="004D28A9">
        <w:rPr>
          <w:sz w:val="20"/>
          <w:szCs w:val="20"/>
        </w:rPr>
        <w:t xml:space="preserve"> </w:t>
      </w:r>
      <w:r w:rsidR="00A54423" w:rsidRPr="004D28A9">
        <w:rPr>
          <w:sz w:val="20"/>
          <w:szCs w:val="20"/>
        </w:rPr>
        <w:t xml:space="preserve">in LP-WUS operation for </w:t>
      </w:r>
      <w:r w:rsidRPr="004D28A9">
        <w:rPr>
          <w:sz w:val="20"/>
          <w:szCs w:val="20"/>
        </w:rPr>
        <w:t xml:space="preserve">idle/inactive mode, </w:t>
      </w:r>
      <w:r w:rsidR="00A54423" w:rsidRPr="004D28A9">
        <w:rPr>
          <w:sz w:val="20"/>
          <w:szCs w:val="20"/>
        </w:rPr>
        <w:t>the following aspects are discussed in RAN1:</w:t>
      </w:r>
    </w:p>
    <w:p w14:paraId="63727B1D" w14:textId="29A8B18A" w:rsidR="00A54423" w:rsidRPr="00EF1E0C" w:rsidRDefault="00A54423" w:rsidP="00196E35">
      <w:pPr>
        <w:pStyle w:val="ListParagraph"/>
        <w:numPr>
          <w:ilvl w:val="0"/>
          <w:numId w:val="54"/>
        </w:numPr>
        <w:ind w:leftChars="0"/>
        <w:rPr>
          <w:rFonts w:ascii="Times New Roman" w:hAnsi="Times New Roman"/>
        </w:rPr>
      </w:pPr>
      <w:r w:rsidRPr="00EF1E0C">
        <w:rPr>
          <w:rFonts w:ascii="Times New Roman" w:hAnsi="Times New Roman"/>
          <w:szCs w:val="20"/>
        </w:rPr>
        <w:t>RRM measurement metrics</w:t>
      </w:r>
    </w:p>
    <w:p w14:paraId="5EABFA20" w14:textId="183C3E47" w:rsidR="00A54423" w:rsidRPr="00EF1E0C" w:rsidRDefault="00A54423" w:rsidP="00196E35">
      <w:pPr>
        <w:pStyle w:val="ListParagraph"/>
        <w:numPr>
          <w:ilvl w:val="0"/>
          <w:numId w:val="54"/>
        </w:numPr>
        <w:ind w:leftChars="0"/>
        <w:rPr>
          <w:rFonts w:ascii="Times New Roman" w:hAnsi="Times New Roman"/>
        </w:rPr>
      </w:pPr>
      <w:r w:rsidRPr="00EF1E0C">
        <w:rPr>
          <w:rFonts w:ascii="Times New Roman" w:hAnsi="Times New Roman"/>
        </w:rPr>
        <w:t>Target SINR for RRM measurement accuracy</w:t>
      </w:r>
    </w:p>
    <w:tbl>
      <w:tblPr>
        <w:tblStyle w:val="TableGrid"/>
        <w:tblW w:w="0" w:type="auto"/>
        <w:tblLook w:val="04A0" w:firstRow="1" w:lastRow="0" w:firstColumn="1" w:lastColumn="0" w:noHBand="0" w:noVBand="1"/>
      </w:tblPr>
      <w:tblGrid>
        <w:gridCol w:w="1255"/>
        <w:gridCol w:w="8095"/>
      </w:tblGrid>
      <w:tr w:rsidR="00D63AEF" w14:paraId="74DB277D" w14:textId="77777777" w:rsidTr="00E043B0">
        <w:tc>
          <w:tcPr>
            <w:tcW w:w="1255" w:type="dxa"/>
            <w:shd w:val="clear" w:color="auto" w:fill="9CC2E5" w:themeFill="accent5" w:themeFillTint="99"/>
          </w:tcPr>
          <w:p w14:paraId="595F42D9" w14:textId="77777777" w:rsidR="00D63AEF" w:rsidRDefault="00D63AEF"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6945DB1" w14:textId="77777777" w:rsidR="00D63AEF" w:rsidRDefault="00D63AEF" w:rsidP="00E043B0">
            <w:pPr>
              <w:spacing w:after="0"/>
              <w:rPr>
                <w:b/>
                <w:bCs/>
                <w:sz w:val="20"/>
                <w:szCs w:val="20"/>
                <w:lang w:val="en-GB"/>
              </w:rPr>
            </w:pPr>
            <w:r>
              <w:rPr>
                <w:b/>
                <w:bCs/>
                <w:sz w:val="20"/>
                <w:szCs w:val="20"/>
                <w:lang w:val="en-GB"/>
              </w:rPr>
              <w:t>Comments</w:t>
            </w:r>
          </w:p>
        </w:tc>
      </w:tr>
      <w:tr w:rsidR="00D63AEF" w14:paraId="26B644D8" w14:textId="77777777" w:rsidTr="00E043B0">
        <w:tc>
          <w:tcPr>
            <w:tcW w:w="1255" w:type="dxa"/>
          </w:tcPr>
          <w:p w14:paraId="1686DE99" w14:textId="521725C4" w:rsidR="00D63AEF" w:rsidRDefault="00613B64" w:rsidP="00E043B0">
            <w:pPr>
              <w:spacing w:after="0"/>
              <w:rPr>
                <w:rFonts w:eastAsia="SimSun"/>
                <w:sz w:val="20"/>
                <w:szCs w:val="20"/>
              </w:rPr>
            </w:pPr>
            <w:r>
              <w:rPr>
                <w:rFonts w:eastAsia="SimSun" w:hint="eastAsia"/>
                <w:sz w:val="20"/>
                <w:szCs w:val="20"/>
              </w:rPr>
              <w:t>CATT</w:t>
            </w:r>
          </w:p>
        </w:tc>
        <w:tc>
          <w:tcPr>
            <w:tcW w:w="8095" w:type="dxa"/>
          </w:tcPr>
          <w:p w14:paraId="4F16548B" w14:textId="672F4D70" w:rsidR="00D63AEF" w:rsidRDefault="00613B64" w:rsidP="00E043B0">
            <w:pPr>
              <w:spacing w:after="0"/>
              <w:rPr>
                <w:rFonts w:eastAsiaTheme="minorEastAsia"/>
                <w:sz w:val="20"/>
                <w:szCs w:val="20"/>
                <w:lang w:val="en-GB"/>
              </w:rPr>
            </w:pPr>
            <w:r>
              <w:rPr>
                <w:rFonts w:eastAsiaTheme="minorEastAsia" w:hint="eastAsia"/>
                <w:sz w:val="20"/>
                <w:szCs w:val="20"/>
                <w:lang w:val="en-GB"/>
              </w:rPr>
              <w:t>OK</w:t>
            </w:r>
          </w:p>
        </w:tc>
      </w:tr>
      <w:tr w:rsidR="006E2751" w14:paraId="26C6C31E" w14:textId="77777777" w:rsidTr="00E043B0">
        <w:tc>
          <w:tcPr>
            <w:tcW w:w="1255" w:type="dxa"/>
          </w:tcPr>
          <w:p w14:paraId="661DD7A4" w14:textId="6180A499" w:rsidR="006E2751" w:rsidRDefault="006E2751" w:rsidP="006E2751">
            <w:pPr>
              <w:spacing w:after="0"/>
              <w:rPr>
                <w:rFonts w:eastAsia="SimSun"/>
                <w:sz w:val="20"/>
                <w:szCs w:val="20"/>
              </w:rPr>
            </w:pPr>
            <w:r>
              <w:rPr>
                <w:rFonts w:eastAsia="SimSun"/>
                <w:sz w:val="20"/>
                <w:szCs w:val="20"/>
              </w:rPr>
              <w:t>NEC</w:t>
            </w:r>
          </w:p>
        </w:tc>
        <w:tc>
          <w:tcPr>
            <w:tcW w:w="8095" w:type="dxa"/>
          </w:tcPr>
          <w:p w14:paraId="21E69AA0" w14:textId="1F377700"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8D4761" w14:paraId="4BF1C52B" w14:textId="77777777" w:rsidTr="008D4761">
        <w:tc>
          <w:tcPr>
            <w:tcW w:w="1255" w:type="dxa"/>
          </w:tcPr>
          <w:p w14:paraId="5035A1D4" w14:textId="77777777" w:rsidR="008D4761" w:rsidRDefault="008D4761" w:rsidP="00F649C3">
            <w:pPr>
              <w:spacing w:after="0"/>
              <w:rPr>
                <w:rFonts w:eastAsia="SimSun"/>
                <w:sz w:val="20"/>
                <w:szCs w:val="20"/>
              </w:rPr>
            </w:pPr>
            <w:r>
              <w:rPr>
                <w:rFonts w:eastAsia="SimSun"/>
                <w:sz w:val="20"/>
                <w:szCs w:val="20"/>
              </w:rPr>
              <w:t>Qualcomm</w:t>
            </w:r>
          </w:p>
        </w:tc>
        <w:tc>
          <w:tcPr>
            <w:tcW w:w="8095" w:type="dxa"/>
          </w:tcPr>
          <w:p w14:paraId="348E236C" w14:textId="41AEBAA6" w:rsidR="008D4761" w:rsidRDefault="008D4761" w:rsidP="00F649C3">
            <w:pPr>
              <w:spacing w:after="0"/>
              <w:rPr>
                <w:rFonts w:eastAsiaTheme="minorEastAsia"/>
                <w:sz w:val="20"/>
                <w:szCs w:val="20"/>
                <w:lang w:val="en-GB"/>
              </w:rPr>
            </w:pPr>
            <w:r>
              <w:rPr>
                <w:rFonts w:eastAsiaTheme="minorEastAsia"/>
                <w:sz w:val="20"/>
                <w:szCs w:val="20"/>
                <w:lang w:val="en-GB"/>
              </w:rPr>
              <w:t>Our understanding is RAN4 will discuss the same design topics based on their own evaluations and RAN4 has the right to make the final decision. Can we first clarify how to avoid potential contradiction</w:t>
            </w:r>
            <w:r w:rsidR="00000AB3">
              <w:rPr>
                <w:rFonts w:eastAsiaTheme="minorEastAsia"/>
                <w:sz w:val="20"/>
                <w:szCs w:val="20"/>
                <w:lang w:val="en-GB"/>
              </w:rPr>
              <w:t>/duplicated work</w:t>
            </w:r>
            <w:r>
              <w:rPr>
                <w:rFonts w:eastAsiaTheme="minorEastAsia"/>
                <w:sz w:val="20"/>
                <w:szCs w:val="20"/>
                <w:lang w:val="en-GB"/>
              </w:rPr>
              <w:t xml:space="preserve"> between RAN1 and RAN4 if both WGs work on the same design topics?</w:t>
            </w:r>
          </w:p>
        </w:tc>
      </w:tr>
      <w:tr w:rsidR="00025CE2" w14:paraId="532BC660" w14:textId="77777777" w:rsidTr="00721134">
        <w:tc>
          <w:tcPr>
            <w:tcW w:w="1255" w:type="dxa"/>
            <w:tcBorders>
              <w:bottom w:val="single" w:sz="4" w:space="0" w:color="auto"/>
            </w:tcBorders>
          </w:tcPr>
          <w:p w14:paraId="70BBA351" w14:textId="0528F021" w:rsidR="00025CE2" w:rsidRDefault="00025CE2"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697546D8" w14:textId="64D649FB"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721134" w14:paraId="7934E5E9" w14:textId="77777777" w:rsidTr="00721134">
        <w:tc>
          <w:tcPr>
            <w:tcW w:w="1255" w:type="dxa"/>
            <w:shd w:val="clear" w:color="auto" w:fill="BDD6EE" w:themeFill="accent5" w:themeFillTint="66"/>
          </w:tcPr>
          <w:p w14:paraId="62868FE9" w14:textId="4EB0C12C" w:rsidR="00721134" w:rsidRDefault="00721134"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6258A213" w14:textId="77777777" w:rsidR="00721134" w:rsidRDefault="00721134" w:rsidP="00F649C3">
            <w:pPr>
              <w:spacing w:after="0"/>
              <w:rPr>
                <w:rFonts w:eastAsiaTheme="minorEastAsia"/>
                <w:sz w:val="20"/>
                <w:szCs w:val="20"/>
                <w:lang w:val="en-GB"/>
              </w:rPr>
            </w:pPr>
            <w:r>
              <w:rPr>
                <w:rFonts w:eastAsiaTheme="minorEastAsia"/>
                <w:sz w:val="20"/>
                <w:szCs w:val="20"/>
                <w:lang w:val="en-GB"/>
              </w:rPr>
              <w:t>@QC and all,</w:t>
            </w:r>
          </w:p>
          <w:p w14:paraId="5F4BC797" w14:textId="339FAE86" w:rsidR="00EA08EA" w:rsidRDefault="00EA08EA" w:rsidP="00F649C3">
            <w:pPr>
              <w:spacing w:after="0"/>
              <w:rPr>
                <w:rFonts w:eastAsiaTheme="minorEastAsia"/>
                <w:sz w:val="20"/>
                <w:szCs w:val="20"/>
                <w:lang w:val="en-GB"/>
              </w:rPr>
            </w:pPr>
            <w:r>
              <w:rPr>
                <w:rFonts w:eastAsiaTheme="minorEastAsia"/>
                <w:sz w:val="20"/>
                <w:szCs w:val="20"/>
                <w:lang w:val="en-GB"/>
              </w:rPr>
              <w:t xml:space="preserve">To clarify, the intention is to decide which aspects are discussed in RAN1 so that the necessary information can be sent to RAN2/RAN4 so that </w:t>
            </w:r>
            <w:r w:rsidR="003C00E7">
              <w:rPr>
                <w:rFonts w:eastAsiaTheme="minorEastAsia"/>
                <w:sz w:val="20"/>
                <w:szCs w:val="20"/>
                <w:lang w:val="en-GB"/>
              </w:rPr>
              <w:t xml:space="preserve">they can work on this objective. We will not </w:t>
            </w:r>
            <w:r w:rsidR="00FC4959">
              <w:rPr>
                <w:rFonts w:eastAsiaTheme="minorEastAsia"/>
                <w:sz w:val="20"/>
                <w:szCs w:val="20"/>
                <w:lang w:val="en-GB"/>
              </w:rPr>
              <w:t xml:space="preserve">make the decision for them, and we should also try to avoid any duplicate work. This proposal is </w:t>
            </w:r>
            <w:r w:rsidR="00B83C73">
              <w:rPr>
                <w:rFonts w:eastAsiaTheme="minorEastAsia"/>
                <w:sz w:val="20"/>
                <w:szCs w:val="20"/>
                <w:lang w:val="en-GB"/>
              </w:rPr>
              <w:t xml:space="preserve">for RAN1 to discuss </w:t>
            </w:r>
            <w:r w:rsidR="00FC4959">
              <w:rPr>
                <w:rFonts w:eastAsiaTheme="minorEastAsia"/>
                <w:sz w:val="20"/>
                <w:szCs w:val="20"/>
                <w:lang w:val="en-GB"/>
              </w:rPr>
              <w:t>RRM measurement metrics and target SINR</w:t>
            </w:r>
            <w:r w:rsidR="00B83C73">
              <w:rPr>
                <w:rFonts w:eastAsiaTheme="minorEastAsia"/>
                <w:sz w:val="20"/>
                <w:szCs w:val="20"/>
                <w:lang w:val="en-GB"/>
              </w:rPr>
              <w:t>, and provide our input to RAN2/RAN4.</w:t>
            </w:r>
          </w:p>
        </w:tc>
      </w:tr>
      <w:tr w:rsidR="00C00E65" w14:paraId="35CE2B82" w14:textId="77777777" w:rsidTr="008D4761">
        <w:tc>
          <w:tcPr>
            <w:tcW w:w="1255" w:type="dxa"/>
          </w:tcPr>
          <w:p w14:paraId="2F115B36" w14:textId="6BC5A607" w:rsidR="00C00E65" w:rsidRDefault="00C00E65" w:rsidP="00C00E65">
            <w:pPr>
              <w:spacing w:after="0"/>
              <w:rPr>
                <w:rFonts w:eastAsia="SimSun"/>
                <w:sz w:val="20"/>
                <w:szCs w:val="20"/>
              </w:rPr>
            </w:pPr>
            <w:r>
              <w:rPr>
                <w:rFonts w:eastAsia="SimSun"/>
                <w:sz w:val="20"/>
                <w:szCs w:val="20"/>
              </w:rPr>
              <w:t>Samsung</w:t>
            </w:r>
          </w:p>
        </w:tc>
        <w:tc>
          <w:tcPr>
            <w:tcW w:w="8095" w:type="dxa"/>
          </w:tcPr>
          <w:p w14:paraId="47E4F66A" w14:textId="187F42FF" w:rsidR="00C00E65" w:rsidRDefault="00C00E65" w:rsidP="00C00E65">
            <w:pPr>
              <w:spacing w:after="0"/>
              <w:rPr>
                <w:rFonts w:eastAsiaTheme="minorEastAsia"/>
                <w:sz w:val="20"/>
                <w:szCs w:val="20"/>
                <w:lang w:val="en-GB"/>
              </w:rPr>
            </w:pPr>
            <w:r>
              <w:rPr>
                <w:rFonts w:eastAsiaTheme="minorEastAsia"/>
                <w:sz w:val="20"/>
                <w:szCs w:val="20"/>
                <w:lang w:val="en-GB"/>
              </w:rPr>
              <w:t>It should be discussed in RAN4.</w:t>
            </w:r>
          </w:p>
        </w:tc>
      </w:tr>
      <w:tr w:rsidR="008D6804" w14:paraId="0BCA2775" w14:textId="77777777" w:rsidTr="008D4761">
        <w:tc>
          <w:tcPr>
            <w:tcW w:w="1255" w:type="dxa"/>
          </w:tcPr>
          <w:p w14:paraId="133A92B0" w14:textId="59A655E7" w:rsidR="008D6804" w:rsidRDefault="008D6804" w:rsidP="00C00E65">
            <w:pPr>
              <w:spacing w:after="0"/>
              <w:rPr>
                <w:rFonts w:eastAsia="SimSun"/>
                <w:sz w:val="20"/>
                <w:szCs w:val="20"/>
              </w:rPr>
            </w:pPr>
            <w:r>
              <w:rPr>
                <w:rFonts w:eastAsia="SimSun"/>
                <w:sz w:val="20"/>
                <w:szCs w:val="20"/>
              </w:rPr>
              <w:t xml:space="preserve">Nordic </w:t>
            </w:r>
          </w:p>
        </w:tc>
        <w:tc>
          <w:tcPr>
            <w:tcW w:w="8095" w:type="dxa"/>
          </w:tcPr>
          <w:p w14:paraId="491A2A00" w14:textId="7D6B46B2" w:rsidR="008D6804" w:rsidRDefault="008D6804" w:rsidP="00C00E65">
            <w:pPr>
              <w:spacing w:after="0"/>
              <w:rPr>
                <w:rFonts w:eastAsiaTheme="minorEastAsia"/>
                <w:sz w:val="20"/>
                <w:szCs w:val="20"/>
                <w:lang w:val="en-GB"/>
              </w:rPr>
            </w:pPr>
            <w:r>
              <w:rPr>
                <w:rFonts w:eastAsiaTheme="minorEastAsia"/>
                <w:sz w:val="20"/>
                <w:szCs w:val="20"/>
                <w:lang w:val="en-GB"/>
              </w:rPr>
              <w:t>Support</w:t>
            </w:r>
          </w:p>
        </w:tc>
      </w:tr>
    </w:tbl>
    <w:p w14:paraId="3CF03B39" w14:textId="77777777" w:rsidR="00D63AEF" w:rsidRDefault="00D63AEF" w:rsidP="00225D4F">
      <w:pPr>
        <w:spacing w:after="120" w:line="240" w:lineRule="auto"/>
        <w:rPr>
          <w:sz w:val="20"/>
          <w:szCs w:val="20"/>
        </w:rPr>
      </w:pPr>
    </w:p>
    <w:p w14:paraId="1580313D" w14:textId="77777777" w:rsidR="004D28A9" w:rsidRDefault="00EF1E0C" w:rsidP="00714971">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7ACC3E7E" w14:textId="0DE496F7" w:rsidR="00EF1E0C" w:rsidRPr="004D28A9" w:rsidRDefault="00EF1E0C" w:rsidP="004D28A9">
      <w:pPr>
        <w:spacing w:after="120" w:line="240" w:lineRule="auto"/>
        <w:rPr>
          <w:sz w:val="20"/>
          <w:szCs w:val="20"/>
        </w:rPr>
      </w:pPr>
      <w:r w:rsidRPr="004D28A9">
        <w:rPr>
          <w:sz w:val="20"/>
          <w:szCs w:val="20"/>
        </w:rPr>
        <w:t xml:space="preserve">For RRM measurements in LP-WUS operation for idle/inactive mode, </w:t>
      </w:r>
      <w:r w:rsidR="00714971">
        <w:rPr>
          <w:sz w:val="20"/>
          <w:szCs w:val="20"/>
        </w:rPr>
        <w:t>conditions</w:t>
      </w:r>
      <w:r w:rsidR="00714971" w:rsidRPr="00714971">
        <w:rPr>
          <w:sz w:val="20"/>
          <w:szCs w:val="20"/>
        </w:rPr>
        <w:t xml:space="preserve"> for offloading RRM serving cell measurement from MR to LR</w:t>
      </w:r>
      <w:r w:rsidR="00714971">
        <w:rPr>
          <w:sz w:val="20"/>
          <w:szCs w:val="20"/>
        </w:rPr>
        <w:t xml:space="preserve"> can be discussed in RAN1. (Note:</w:t>
      </w:r>
      <w:r w:rsidR="00714971" w:rsidRPr="00714971">
        <w:rPr>
          <w:sz w:val="20"/>
          <w:szCs w:val="20"/>
        </w:rPr>
        <w:t xml:space="preserve"> This can be related to entry/exit condition</w:t>
      </w:r>
      <w:r w:rsidR="00714971">
        <w:rPr>
          <w:sz w:val="20"/>
          <w:szCs w:val="20"/>
        </w:rPr>
        <w:t>s.)</w:t>
      </w:r>
    </w:p>
    <w:tbl>
      <w:tblPr>
        <w:tblStyle w:val="TableGrid"/>
        <w:tblW w:w="0" w:type="auto"/>
        <w:tblLook w:val="04A0" w:firstRow="1" w:lastRow="0" w:firstColumn="1" w:lastColumn="0" w:noHBand="0" w:noVBand="1"/>
      </w:tblPr>
      <w:tblGrid>
        <w:gridCol w:w="1255"/>
        <w:gridCol w:w="8095"/>
      </w:tblGrid>
      <w:tr w:rsidR="00EF1E0C" w14:paraId="1698CE4F" w14:textId="77777777" w:rsidTr="00E043B0">
        <w:tc>
          <w:tcPr>
            <w:tcW w:w="1255" w:type="dxa"/>
            <w:shd w:val="clear" w:color="auto" w:fill="9CC2E5" w:themeFill="accent5" w:themeFillTint="99"/>
          </w:tcPr>
          <w:p w14:paraId="08865758" w14:textId="77777777" w:rsidR="00EF1E0C" w:rsidRDefault="00EF1E0C"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4D19048" w14:textId="77777777" w:rsidR="00EF1E0C" w:rsidRDefault="00EF1E0C" w:rsidP="00E043B0">
            <w:pPr>
              <w:spacing w:after="0"/>
              <w:rPr>
                <w:b/>
                <w:bCs/>
                <w:sz w:val="20"/>
                <w:szCs w:val="20"/>
                <w:lang w:val="en-GB"/>
              </w:rPr>
            </w:pPr>
            <w:r>
              <w:rPr>
                <w:b/>
                <w:bCs/>
                <w:sz w:val="20"/>
                <w:szCs w:val="20"/>
                <w:lang w:val="en-GB"/>
              </w:rPr>
              <w:t>Comments</w:t>
            </w:r>
          </w:p>
        </w:tc>
      </w:tr>
      <w:tr w:rsidR="00EF1E0C" w14:paraId="5A04A196" w14:textId="77777777" w:rsidTr="00E043B0">
        <w:tc>
          <w:tcPr>
            <w:tcW w:w="1255" w:type="dxa"/>
          </w:tcPr>
          <w:p w14:paraId="7F2F705B" w14:textId="67BC3D6B" w:rsidR="00EF1E0C"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9F65415" w14:textId="1CBAA51F" w:rsidR="00EF1E0C" w:rsidRDefault="00B629FF" w:rsidP="00613B64">
            <w:pPr>
              <w:tabs>
                <w:tab w:val="left" w:pos="1182"/>
              </w:tabs>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r w:rsidR="00613B64">
              <w:rPr>
                <w:rFonts w:eastAsiaTheme="minorEastAsia"/>
                <w:sz w:val="20"/>
                <w:szCs w:val="20"/>
                <w:lang w:val="en-GB"/>
              </w:rPr>
              <w:tab/>
            </w:r>
          </w:p>
        </w:tc>
      </w:tr>
      <w:tr w:rsidR="00613B64" w14:paraId="30388903" w14:textId="77777777" w:rsidTr="00E043B0">
        <w:tc>
          <w:tcPr>
            <w:tcW w:w="1255" w:type="dxa"/>
          </w:tcPr>
          <w:p w14:paraId="59C0D731" w14:textId="5287AA72" w:rsidR="00613B64" w:rsidRDefault="00613B64" w:rsidP="00E043B0">
            <w:pPr>
              <w:spacing w:after="0"/>
              <w:rPr>
                <w:rFonts w:eastAsia="SimSun"/>
                <w:sz w:val="20"/>
                <w:szCs w:val="20"/>
              </w:rPr>
            </w:pPr>
            <w:r>
              <w:rPr>
                <w:rFonts w:eastAsia="SimSun" w:hint="eastAsia"/>
                <w:sz w:val="20"/>
                <w:szCs w:val="20"/>
              </w:rPr>
              <w:t>CATT</w:t>
            </w:r>
          </w:p>
        </w:tc>
        <w:tc>
          <w:tcPr>
            <w:tcW w:w="8095" w:type="dxa"/>
          </w:tcPr>
          <w:p w14:paraId="560C4825" w14:textId="4229415A" w:rsidR="00613B64" w:rsidRDefault="00613B64" w:rsidP="00613B64">
            <w:pPr>
              <w:tabs>
                <w:tab w:val="left" w:pos="1182"/>
              </w:tabs>
              <w:spacing w:after="0"/>
              <w:rPr>
                <w:rFonts w:eastAsiaTheme="minorEastAsia"/>
                <w:sz w:val="20"/>
                <w:szCs w:val="20"/>
                <w:lang w:val="en-GB"/>
              </w:rPr>
            </w:pPr>
            <w:r>
              <w:rPr>
                <w:rFonts w:eastAsiaTheme="minorEastAsia" w:hint="eastAsia"/>
                <w:sz w:val="20"/>
                <w:szCs w:val="20"/>
                <w:lang w:val="en-GB"/>
              </w:rPr>
              <w:t xml:space="preserve">OK with principle. </w:t>
            </w:r>
          </w:p>
        </w:tc>
      </w:tr>
      <w:tr w:rsidR="006E2751" w14:paraId="00095BD8" w14:textId="77777777" w:rsidTr="00E043B0">
        <w:tc>
          <w:tcPr>
            <w:tcW w:w="1255" w:type="dxa"/>
          </w:tcPr>
          <w:p w14:paraId="17D6ABC4" w14:textId="1455010D" w:rsidR="006E2751" w:rsidRDefault="006E2751" w:rsidP="006E2751">
            <w:pPr>
              <w:spacing w:after="0"/>
              <w:rPr>
                <w:rFonts w:eastAsia="SimSun"/>
                <w:sz w:val="20"/>
                <w:szCs w:val="20"/>
              </w:rPr>
            </w:pPr>
            <w:r>
              <w:rPr>
                <w:rFonts w:eastAsia="SimSun"/>
                <w:sz w:val="20"/>
                <w:szCs w:val="20"/>
              </w:rPr>
              <w:t>NEC</w:t>
            </w:r>
          </w:p>
        </w:tc>
        <w:tc>
          <w:tcPr>
            <w:tcW w:w="8095" w:type="dxa"/>
          </w:tcPr>
          <w:p w14:paraId="21882BE9" w14:textId="1C1610FD" w:rsidR="006E2751" w:rsidRDefault="006E2751" w:rsidP="006E2751">
            <w:pPr>
              <w:tabs>
                <w:tab w:val="left" w:pos="1182"/>
              </w:tabs>
              <w:spacing w:after="0"/>
              <w:rPr>
                <w:rFonts w:eastAsiaTheme="minorEastAsia"/>
                <w:sz w:val="20"/>
                <w:szCs w:val="20"/>
                <w:lang w:val="en-GB"/>
              </w:rPr>
            </w:pPr>
            <w:r>
              <w:rPr>
                <w:rFonts w:eastAsiaTheme="minorEastAsia"/>
                <w:sz w:val="20"/>
                <w:szCs w:val="20"/>
                <w:lang w:val="en-GB"/>
              </w:rPr>
              <w:t>Support</w:t>
            </w:r>
          </w:p>
        </w:tc>
      </w:tr>
      <w:tr w:rsidR="00DF32FA" w14:paraId="1B0E72B7" w14:textId="77777777" w:rsidTr="00DF32FA">
        <w:tc>
          <w:tcPr>
            <w:tcW w:w="1255" w:type="dxa"/>
          </w:tcPr>
          <w:p w14:paraId="08B32425" w14:textId="77777777" w:rsidR="00DF32FA" w:rsidRDefault="00DF32FA" w:rsidP="00F649C3">
            <w:pPr>
              <w:spacing w:after="0"/>
              <w:rPr>
                <w:rFonts w:eastAsia="SimSun"/>
                <w:sz w:val="20"/>
                <w:szCs w:val="20"/>
              </w:rPr>
            </w:pPr>
            <w:r>
              <w:rPr>
                <w:rFonts w:eastAsia="SimSun"/>
                <w:sz w:val="20"/>
                <w:szCs w:val="20"/>
              </w:rPr>
              <w:t>Qualcomm</w:t>
            </w:r>
          </w:p>
        </w:tc>
        <w:tc>
          <w:tcPr>
            <w:tcW w:w="8095" w:type="dxa"/>
          </w:tcPr>
          <w:p w14:paraId="5B7E65A6" w14:textId="77777777" w:rsidR="00DF32FA" w:rsidRDefault="00DF32FA" w:rsidP="00F649C3">
            <w:pPr>
              <w:tabs>
                <w:tab w:val="left" w:pos="1182"/>
              </w:tabs>
              <w:spacing w:after="0"/>
              <w:rPr>
                <w:rFonts w:eastAsiaTheme="minorEastAsia"/>
                <w:sz w:val="20"/>
                <w:szCs w:val="20"/>
                <w:lang w:val="en-GB"/>
              </w:rPr>
            </w:pPr>
            <w:r>
              <w:rPr>
                <w:rFonts w:eastAsiaTheme="minorEastAsia"/>
                <w:sz w:val="20"/>
                <w:szCs w:val="20"/>
                <w:lang w:val="en-GB"/>
              </w:rPr>
              <w:t>Same view as Proposal 6-1.</w:t>
            </w:r>
          </w:p>
        </w:tc>
      </w:tr>
      <w:tr w:rsidR="00025CE2" w14:paraId="727C7A95" w14:textId="77777777" w:rsidTr="00DF32FA">
        <w:tc>
          <w:tcPr>
            <w:tcW w:w="1255" w:type="dxa"/>
          </w:tcPr>
          <w:p w14:paraId="77551807" w14:textId="6B435D08"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687CAD1" w14:textId="3EC1ED9F" w:rsidR="00025CE2" w:rsidRDefault="00025CE2" w:rsidP="00F649C3">
            <w:pPr>
              <w:tabs>
                <w:tab w:val="left" w:pos="1182"/>
              </w:tabs>
              <w:spacing w:after="0"/>
              <w:rPr>
                <w:rFonts w:eastAsiaTheme="minorEastAsia"/>
                <w:sz w:val="20"/>
                <w:szCs w:val="20"/>
                <w:lang w:val="en-GB"/>
              </w:rPr>
            </w:pPr>
            <w:r>
              <w:rPr>
                <w:rFonts w:eastAsiaTheme="minorEastAsia"/>
                <w:sz w:val="20"/>
                <w:szCs w:val="20"/>
                <w:lang w:val="en-GB"/>
              </w:rPr>
              <w:t xml:space="preserve">Support </w:t>
            </w:r>
          </w:p>
        </w:tc>
      </w:tr>
      <w:tr w:rsidR="00B83C73" w14:paraId="19CF490C" w14:textId="77777777" w:rsidTr="0076446A">
        <w:tc>
          <w:tcPr>
            <w:tcW w:w="1255" w:type="dxa"/>
            <w:shd w:val="clear" w:color="auto" w:fill="BDD6EE" w:themeFill="accent5" w:themeFillTint="66"/>
          </w:tcPr>
          <w:p w14:paraId="7F4BFE42" w14:textId="77777777" w:rsidR="00B83C73" w:rsidRDefault="00B83C73" w:rsidP="0076446A">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65C38B99" w14:textId="25267B0A" w:rsidR="00B83C73" w:rsidRDefault="001A37DA" w:rsidP="0076446A">
            <w:pPr>
              <w:spacing w:after="0"/>
              <w:rPr>
                <w:rFonts w:eastAsiaTheme="minorEastAsia"/>
                <w:sz w:val="20"/>
                <w:szCs w:val="20"/>
                <w:lang w:val="en-GB"/>
              </w:rPr>
            </w:pPr>
            <w:r>
              <w:rPr>
                <w:rFonts w:eastAsiaTheme="minorEastAsia"/>
                <w:sz w:val="20"/>
                <w:szCs w:val="20"/>
                <w:lang w:val="en-GB"/>
              </w:rPr>
              <w:t>Please see comment for the proposed conclusion 6-1.</w:t>
            </w:r>
          </w:p>
        </w:tc>
      </w:tr>
      <w:tr w:rsidR="00C00E65" w14:paraId="601770C2" w14:textId="77777777" w:rsidTr="00DF32FA">
        <w:tc>
          <w:tcPr>
            <w:tcW w:w="1255" w:type="dxa"/>
          </w:tcPr>
          <w:p w14:paraId="6C7B4F96" w14:textId="0345CB6C"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51A91F02" w14:textId="27998FA7" w:rsidR="00C00E65" w:rsidRDefault="00C00E65" w:rsidP="00C00E65">
            <w:pPr>
              <w:tabs>
                <w:tab w:val="left" w:pos="1182"/>
              </w:tabs>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 condition for </w:t>
            </w:r>
            <w:r w:rsidRPr="00714971">
              <w:rPr>
                <w:sz w:val="20"/>
                <w:szCs w:val="20"/>
              </w:rPr>
              <w:t>offloading RRM serving cell measurement from MR to LR</w:t>
            </w:r>
            <w:r>
              <w:rPr>
                <w:sz w:val="20"/>
                <w:szCs w:val="20"/>
              </w:rPr>
              <w:t xml:space="preserve"> can be discussed in RAN1 since it related to the </w:t>
            </w:r>
            <w:r w:rsidRPr="00714971">
              <w:rPr>
                <w:sz w:val="20"/>
                <w:szCs w:val="20"/>
              </w:rPr>
              <w:t>entry/exit condition</w:t>
            </w:r>
            <w:r>
              <w:rPr>
                <w:sz w:val="20"/>
                <w:szCs w:val="20"/>
              </w:rPr>
              <w:t>s in our view.</w:t>
            </w:r>
          </w:p>
        </w:tc>
      </w:tr>
      <w:tr w:rsidR="00166BDA" w14:paraId="2ABCAD27" w14:textId="77777777" w:rsidTr="00DF32FA">
        <w:tc>
          <w:tcPr>
            <w:tcW w:w="1255" w:type="dxa"/>
          </w:tcPr>
          <w:p w14:paraId="0C3CA6FA" w14:textId="14E0A7A3" w:rsidR="00166BDA" w:rsidRDefault="00166BDA" w:rsidP="00166BD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0DDE7860" w14:textId="098BD117" w:rsidR="00166BDA" w:rsidRDefault="00166BDA" w:rsidP="00166BDA">
            <w:pPr>
              <w:tabs>
                <w:tab w:val="left" w:pos="1182"/>
              </w:tabs>
              <w:spacing w:after="0"/>
              <w:rPr>
                <w:rFonts w:eastAsiaTheme="minorEastAsia"/>
                <w:sz w:val="20"/>
                <w:szCs w:val="20"/>
                <w:lang w:val="en-GB"/>
              </w:rPr>
            </w:pPr>
            <w:r>
              <w:rPr>
                <w:rFonts w:eastAsiaTheme="minorEastAsia"/>
                <w:sz w:val="20"/>
                <w:szCs w:val="20"/>
                <w:lang w:val="en-GB"/>
              </w:rPr>
              <w:t xml:space="preserve">Support. From our understanding, the RRM measurement switching between MR and LR can </w:t>
            </w:r>
            <w:r w:rsidRPr="00BE07BB">
              <w:rPr>
                <w:rFonts w:eastAsia="SimSun"/>
                <w:sz w:val="20"/>
                <w:szCs w:val="20"/>
              </w:rPr>
              <w:t>use the same criteria with the entry</w:t>
            </w:r>
            <w:r>
              <w:rPr>
                <w:rFonts w:eastAsia="SimSun"/>
                <w:sz w:val="20"/>
                <w:szCs w:val="20"/>
              </w:rPr>
              <w:t>/exit</w:t>
            </w:r>
            <w:r w:rsidRPr="00BE07BB">
              <w:rPr>
                <w:rFonts w:eastAsia="SimSun"/>
                <w:sz w:val="20"/>
                <w:szCs w:val="20"/>
              </w:rPr>
              <w:t xml:space="preserve"> criteria of LP-WUS monitoring. </w:t>
            </w:r>
            <w:r>
              <w:rPr>
                <w:rFonts w:eastAsia="SimSun"/>
                <w:sz w:val="20"/>
                <w:szCs w:val="20"/>
              </w:rPr>
              <w:t>For example,</w:t>
            </w:r>
            <w:r w:rsidRPr="00BE07BB">
              <w:rPr>
                <w:rFonts w:eastAsia="SimSun"/>
                <w:sz w:val="20"/>
                <w:szCs w:val="20"/>
              </w:rPr>
              <w:t xml:space="preserve"> UE perform</w:t>
            </w:r>
            <w:r>
              <w:rPr>
                <w:rFonts w:eastAsia="SimSun"/>
                <w:sz w:val="20"/>
                <w:szCs w:val="20"/>
              </w:rPr>
              <w:t>s</w:t>
            </w:r>
            <w:r w:rsidRPr="00BE07BB">
              <w:rPr>
                <w:rFonts w:eastAsia="SimSun"/>
                <w:sz w:val="20"/>
                <w:szCs w:val="20"/>
              </w:rPr>
              <w:t xml:space="preserve"> LR based RRM measurement when it enters LP-WUS monitoring. </w:t>
            </w:r>
          </w:p>
        </w:tc>
      </w:tr>
      <w:tr w:rsidR="008D6804" w14:paraId="460CD75A" w14:textId="77777777" w:rsidTr="00DF32FA">
        <w:tc>
          <w:tcPr>
            <w:tcW w:w="1255" w:type="dxa"/>
          </w:tcPr>
          <w:p w14:paraId="145FE5A9" w14:textId="4D0D27DD" w:rsidR="008D6804" w:rsidRDefault="008D6804" w:rsidP="00166BDA">
            <w:pPr>
              <w:spacing w:after="0"/>
              <w:rPr>
                <w:rFonts w:eastAsia="SimSun"/>
                <w:sz w:val="20"/>
                <w:szCs w:val="20"/>
              </w:rPr>
            </w:pPr>
            <w:r>
              <w:rPr>
                <w:rFonts w:eastAsia="SimSun"/>
                <w:sz w:val="20"/>
                <w:szCs w:val="20"/>
              </w:rPr>
              <w:t xml:space="preserve">Nordic </w:t>
            </w:r>
          </w:p>
        </w:tc>
        <w:tc>
          <w:tcPr>
            <w:tcW w:w="8095" w:type="dxa"/>
          </w:tcPr>
          <w:p w14:paraId="3DFA4A9A" w14:textId="57AE5D31" w:rsidR="008D6804" w:rsidRDefault="00DD2DA8" w:rsidP="00166BDA">
            <w:pPr>
              <w:tabs>
                <w:tab w:val="left" w:pos="1182"/>
              </w:tabs>
              <w:spacing w:after="0"/>
              <w:rPr>
                <w:rFonts w:eastAsiaTheme="minorEastAsia"/>
                <w:sz w:val="20"/>
                <w:szCs w:val="20"/>
                <w:lang w:val="en-GB"/>
              </w:rPr>
            </w:pPr>
            <w:r>
              <w:rPr>
                <w:rFonts w:eastAsiaTheme="minorEastAsia"/>
                <w:sz w:val="20"/>
                <w:szCs w:val="20"/>
                <w:lang w:val="en-GB"/>
              </w:rPr>
              <w:t>No, this should be discussed in RAN2</w:t>
            </w:r>
          </w:p>
        </w:tc>
      </w:tr>
    </w:tbl>
    <w:p w14:paraId="6011474F" w14:textId="77777777" w:rsidR="00EF1E0C" w:rsidRDefault="00EF1E0C" w:rsidP="00225D4F">
      <w:pPr>
        <w:spacing w:after="120" w:line="240" w:lineRule="auto"/>
        <w:rPr>
          <w:sz w:val="20"/>
          <w:szCs w:val="20"/>
        </w:rPr>
      </w:pPr>
    </w:p>
    <w:p w14:paraId="45BD8848" w14:textId="77777777" w:rsidR="004D28A9" w:rsidRDefault="00643306" w:rsidP="00BF5B55">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sidR="00984CC5">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63A3E7F7" w14:textId="71EDAAC7" w:rsidR="00643306" w:rsidRPr="004D28A9" w:rsidRDefault="00643306" w:rsidP="004D28A9">
      <w:pPr>
        <w:spacing w:after="120" w:line="240" w:lineRule="auto"/>
        <w:rPr>
          <w:sz w:val="20"/>
          <w:szCs w:val="20"/>
        </w:rPr>
      </w:pPr>
      <w:r w:rsidRPr="004D28A9">
        <w:rPr>
          <w:sz w:val="20"/>
          <w:szCs w:val="20"/>
        </w:rPr>
        <w:t xml:space="preserve">For RRM measurements in LP-WUS operation for idle/inactive mode, </w:t>
      </w:r>
      <w:r w:rsidR="00BF5B55" w:rsidRPr="004D28A9">
        <w:rPr>
          <w:sz w:val="20"/>
          <w:szCs w:val="20"/>
        </w:rPr>
        <w:t xml:space="preserve">relaxation for serving cell and neighbor cell measurements is left to RAN2/RAN4 to discuss. </w:t>
      </w:r>
    </w:p>
    <w:tbl>
      <w:tblPr>
        <w:tblStyle w:val="TableGrid"/>
        <w:tblW w:w="0" w:type="auto"/>
        <w:tblLook w:val="04A0" w:firstRow="1" w:lastRow="0" w:firstColumn="1" w:lastColumn="0" w:noHBand="0" w:noVBand="1"/>
      </w:tblPr>
      <w:tblGrid>
        <w:gridCol w:w="1255"/>
        <w:gridCol w:w="8095"/>
      </w:tblGrid>
      <w:tr w:rsidR="00643306" w14:paraId="745836B6" w14:textId="77777777" w:rsidTr="00E043B0">
        <w:tc>
          <w:tcPr>
            <w:tcW w:w="1255" w:type="dxa"/>
            <w:shd w:val="clear" w:color="auto" w:fill="9CC2E5" w:themeFill="accent5" w:themeFillTint="99"/>
          </w:tcPr>
          <w:p w14:paraId="2206D157" w14:textId="77777777" w:rsidR="00643306" w:rsidRDefault="00643306"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A99AB94" w14:textId="77777777" w:rsidR="00643306" w:rsidRDefault="00643306" w:rsidP="00E043B0">
            <w:pPr>
              <w:spacing w:after="0"/>
              <w:rPr>
                <w:b/>
                <w:bCs/>
                <w:sz w:val="20"/>
                <w:szCs w:val="20"/>
                <w:lang w:val="en-GB"/>
              </w:rPr>
            </w:pPr>
            <w:r>
              <w:rPr>
                <w:b/>
                <w:bCs/>
                <w:sz w:val="20"/>
                <w:szCs w:val="20"/>
                <w:lang w:val="en-GB"/>
              </w:rPr>
              <w:t>Comments</w:t>
            </w:r>
          </w:p>
        </w:tc>
      </w:tr>
      <w:tr w:rsidR="00643306" w14:paraId="54EA502B" w14:textId="77777777" w:rsidTr="00E043B0">
        <w:tc>
          <w:tcPr>
            <w:tcW w:w="1255" w:type="dxa"/>
          </w:tcPr>
          <w:p w14:paraId="7737DE2C" w14:textId="64B5E790" w:rsidR="00643306"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35533A24" w14:textId="17BFAC49" w:rsidR="00643306" w:rsidRDefault="00B629FF" w:rsidP="00E043B0">
            <w:pPr>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613B64" w14:paraId="39E93813" w14:textId="77777777" w:rsidTr="00E043B0">
        <w:tc>
          <w:tcPr>
            <w:tcW w:w="1255" w:type="dxa"/>
          </w:tcPr>
          <w:p w14:paraId="7CFE820F" w14:textId="570D8760" w:rsidR="00613B64" w:rsidRDefault="00613B64" w:rsidP="00E043B0">
            <w:pPr>
              <w:spacing w:after="0"/>
              <w:rPr>
                <w:rFonts w:eastAsia="SimSun"/>
                <w:sz w:val="20"/>
                <w:szCs w:val="20"/>
              </w:rPr>
            </w:pPr>
            <w:r>
              <w:rPr>
                <w:rFonts w:eastAsia="SimSun" w:hint="eastAsia"/>
                <w:sz w:val="20"/>
                <w:szCs w:val="20"/>
              </w:rPr>
              <w:t>CATT</w:t>
            </w:r>
          </w:p>
        </w:tc>
        <w:tc>
          <w:tcPr>
            <w:tcW w:w="8095" w:type="dxa"/>
          </w:tcPr>
          <w:p w14:paraId="4AD0736F" w14:textId="311D0CDB" w:rsidR="00613B64" w:rsidRDefault="00F129DA" w:rsidP="00E043B0">
            <w:pPr>
              <w:spacing w:after="0"/>
              <w:rPr>
                <w:rFonts w:eastAsiaTheme="minorEastAsia"/>
                <w:sz w:val="20"/>
                <w:szCs w:val="20"/>
                <w:lang w:val="en-GB"/>
              </w:rPr>
            </w:pPr>
            <w:r>
              <w:rPr>
                <w:rFonts w:eastAsiaTheme="minorEastAsia" w:hint="eastAsia"/>
                <w:sz w:val="20"/>
                <w:szCs w:val="20"/>
                <w:lang w:val="en-GB"/>
              </w:rPr>
              <w:t>Support</w:t>
            </w:r>
          </w:p>
        </w:tc>
      </w:tr>
      <w:tr w:rsidR="006E2751" w14:paraId="31407615" w14:textId="77777777" w:rsidTr="00E043B0">
        <w:tc>
          <w:tcPr>
            <w:tcW w:w="1255" w:type="dxa"/>
          </w:tcPr>
          <w:p w14:paraId="7AFDC8E7" w14:textId="0B4BDCAA" w:rsidR="006E2751" w:rsidRDefault="006E2751" w:rsidP="006E2751">
            <w:pPr>
              <w:spacing w:after="0"/>
              <w:rPr>
                <w:rFonts w:eastAsia="SimSun"/>
                <w:sz w:val="20"/>
                <w:szCs w:val="20"/>
              </w:rPr>
            </w:pPr>
            <w:r>
              <w:rPr>
                <w:rFonts w:eastAsia="SimSun"/>
                <w:sz w:val="20"/>
                <w:szCs w:val="20"/>
              </w:rPr>
              <w:t>NEC</w:t>
            </w:r>
          </w:p>
        </w:tc>
        <w:tc>
          <w:tcPr>
            <w:tcW w:w="8095" w:type="dxa"/>
          </w:tcPr>
          <w:p w14:paraId="75113C3A" w14:textId="785D1110"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7B5CCB" w14:paraId="6A23C5CB" w14:textId="77777777" w:rsidTr="007B5CCB">
        <w:tc>
          <w:tcPr>
            <w:tcW w:w="1255" w:type="dxa"/>
          </w:tcPr>
          <w:p w14:paraId="38B905E8" w14:textId="77777777" w:rsidR="007B5CCB" w:rsidRDefault="007B5CCB" w:rsidP="00F649C3">
            <w:pPr>
              <w:spacing w:after="0"/>
              <w:rPr>
                <w:rFonts w:eastAsia="SimSun"/>
                <w:sz w:val="20"/>
                <w:szCs w:val="20"/>
              </w:rPr>
            </w:pPr>
            <w:r>
              <w:rPr>
                <w:rFonts w:eastAsia="SimSun"/>
                <w:sz w:val="20"/>
                <w:szCs w:val="20"/>
              </w:rPr>
              <w:t>Qualcomm</w:t>
            </w:r>
          </w:p>
        </w:tc>
        <w:tc>
          <w:tcPr>
            <w:tcW w:w="8095" w:type="dxa"/>
          </w:tcPr>
          <w:p w14:paraId="2D247185" w14:textId="77777777" w:rsidR="007B5CCB" w:rsidRDefault="007B5CCB" w:rsidP="00F649C3">
            <w:pPr>
              <w:spacing w:after="0"/>
              <w:rPr>
                <w:rFonts w:eastAsiaTheme="minorEastAsia"/>
                <w:sz w:val="20"/>
                <w:szCs w:val="20"/>
                <w:lang w:val="en-GB"/>
              </w:rPr>
            </w:pPr>
            <w:r>
              <w:rPr>
                <w:rFonts w:eastAsiaTheme="minorEastAsia"/>
                <w:sz w:val="20"/>
                <w:szCs w:val="20"/>
                <w:lang w:val="en-GB"/>
              </w:rPr>
              <w:t>Support</w:t>
            </w:r>
          </w:p>
        </w:tc>
      </w:tr>
      <w:tr w:rsidR="00025CE2" w14:paraId="22112225" w14:textId="77777777" w:rsidTr="007B5CCB">
        <w:tc>
          <w:tcPr>
            <w:tcW w:w="1255" w:type="dxa"/>
          </w:tcPr>
          <w:p w14:paraId="1532315B" w14:textId="7421076A"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419C3E5C" w14:textId="2D684AB1"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C00E65" w14:paraId="454B844B" w14:textId="77777777" w:rsidTr="007B5CCB">
        <w:tc>
          <w:tcPr>
            <w:tcW w:w="1255" w:type="dxa"/>
          </w:tcPr>
          <w:p w14:paraId="5C208B95" w14:textId="3646854F"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6797CACA" w14:textId="4A750151" w:rsidR="00C00E65" w:rsidRDefault="00C00E65" w:rsidP="00C00E65">
            <w:pPr>
              <w:spacing w:after="0"/>
              <w:rPr>
                <w:rFonts w:eastAsiaTheme="minorEastAsia"/>
                <w:sz w:val="20"/>
                <w:szCs w:val="20"/>
                <w:lang w:val="en-GB"/>
              </w:rPr>
            </w:pPr>
            <w:r>
              <w:rPr>
                <w:rFonts w:eastAsiaTheme="minorEastAsia"/>
                <w:sz w:val="20"/>
                <w:szCs w:val="20"/>
                <w:lang w:val="en-GB"/>
              </w:rPr>
              <w:t>Support</w:t>
            </w:r>
          </w:p>
        </w:tc>
      </w:tr>
      <w:tr w:rsidR="00166BDA" w14:paraId="1D6E5522" w14:textId="77777777" w:rsidTr="007B5CCB">
        <w:tc>
          <w:tcPr>
            <w:tcW w:w="1255" w:type="dxa"/>
          </w:tcPr>
          <w:p w14:paraId="59640CA8" w14:textId="0BE57CF9" w:rsidR="00166BDA" w:rsidRDefault="00166BDA" w:rsidP="00166BD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6E4663C4" w14:textId="71C3E298" w:rsidR="00166BDA" w:rsidRDefault="00166BDA" w:rsidP="00166BDA">
            <w:pPr>
              <w:spacing w:after="0"/>
              <w:rPr>
                <w:rFonts w:eastAsiaTheme="minorEastAsia"/>
                <w:sz w:val="20"/>
                <w:szCs w:val="20"/>
                <w:lang w:val="en-GB"/>
              </w:rPr>
            </w:pPr>
            <w:r>
              <w:rPr>
                <w:rFonts w:eastAsiaTheme="minorEastAsia"/>
                <w:sz w:val="20"/>
                <w:szCs w:val="20"/>
                <w:lang w:val="en-GB"/>
              </w:rPr>
              <w:t xml:space="preserve">Support </w:t>
            </w:r>
          </w:p>
        </w:tc>
      </w:tr>
      <w:tr w:rsidR="00DD2DA8" w14:paraId="016D99D3" w14:textId="77777777" w:rsidTr="007B5CCB">
        <w:tc>
          <w:tcPr>
            <w:tcW w:w="1255" w:type="dxa"/>
          </w:tcPr>
          <w:p w14:paraId="77F65DA4" w14:textId="4BBD591F" w:rsidR="00DD2DA8" w:rsidRDefault="00DD2DA8" w:rsidP="00166BDA">
            <w:pPr>
              <w:spacing w:after="0"/>
              <w:rPr>
                <w:rFonts w:eastAsia="SimSun"/>
                <w:sz w:val="20"/>
                <w:szCs w:val="20"/>
              </w:rPr>
            </w:pPr>
            <w:r>
              <w:rPr>
                <w:rFonts w:eastAsia="SimSun"/>
                <w:sz w:val="20"/>
                <w:szCs w:val="20"/>
              </w:rPr>
              <w:t xml:space="preserve">Nordic </w:t>
            </w:r>
          </w:p>
        </w:tc>
        <w:tc>
          <w:tcPr>
            <w:tcW w:w="8095" w:type="dxa"/>
          </w:tcPr>
          <w:p w14:paraId="41735AC2" w14:textId="71E79294" w:rsidR="00DD2DA8" w:rsidRDefault="00DD2DA8" w:rsidP="00166BDA">
            <w:pPr>
              <w:spacing w:after="0"/>
              <w:rPr>
                <w:rFonts w:eastAsiaTheme="minorEastAsia"/>
                <w:sz w:val="20"/>
                <w:szCs w:val="20"/>
                <w:lang w:val="en-GB"/>
              </w:rPr>
            </w:pPr>
            <w:r>
              <w:rPr>
                <w:rFonts w:eastAsiaTheme="minorEastAsia"/>
                <w:sz w:val="20"/>
                <w:szCs w:val="20"/>
                <w:lang w:val="en-GB"/>
              </w:rPr>
              <w:t>Support</w:t>
            </w:r>
          </w:p>
        </w:tc>
      </w:tr>
    </w:tbl>
    <w:p w14:paraId="3DF82A5C" w14:textId="77777777" w:rsidR="004D02C6" w:rsidRPr="00984CC5" w:rsidRDefault="004D02C6" w:rsidP="00225D4F">
      <w:pPr>
        <w:spacing w:after="120" w:line="240" w:lineRule="auto"/>
        <w:rPr>
          <w:sz w:val="20"/>
          <w:szCs w:val="20"/>
          <w:lang w:val="en-GB"/>
        </w:rPr>
      </w:pPr>
    </w:p>
    <w:p w14:paraId="0E45CC94" w14:textId="09F68F34" w:rsidR="00252646" w:rsidRDefault="003C0034">
      <w:pPr>
        <w:spacing w:after="120"/>
        <w:rPr>
          <w:sz w:val="20"/>
          <w:szCs w:val="15"/>
          <w:lang w:val="en-GB"/>
        </w:rPr>
      </w:pPr>
      <w:r w:rsidRPr="003C0034">
        <w:rPr>
          <w:sz w:val="20"/>
          <w:szCs w:val="15"/>
          <w:lang w:val="en-GB"/>
        </w:rPr>
        <w:t>On the RRM measurement metrics</w:t>
      </w:r>
      <w:r>
        <w:rPr>
          <w:sz w:val="20"/>
          <w:szCs w:val="15"/>
          <w:lang w:val="en-GB"/>
        </w:rPr>
        <w:t>, the following was agreed during the SI:</w:t>
      </w:r>
    </w:p>
    <w:p w14:paraId="2DF555FC" w14:textId="77777777" w:rsidR="003C0034" w:rsidRPr="003C0034" w:rsidRDefault="003C0034" w:rsidP="003C0034">
      <w:pPr>
        <w:spacing w:after="0" w:line="240" w:lineRule="auto"/>
        <w:ind w:left="360"/>
        <w:jc w:val="both"/>
        <w:rPr>
          <w:rFonts w:eastAsia="Batang"/>
          <w:b/>
          <w:bCs/>
          <w:i/>
          <w:iCs/>
          <w:sz w:val="18"/>
          <w:szCs w:val="18"/>
          <w:highlight w:val="green"/>
          <w:lang w:val="en-GB" w:eastAsia="en-US"/>
        </w:rPr>
      </w:pPr>
      <w:r w:rsidRPr="003C0034">
        <w:rPr>
          <w:rFonts w:eastAsia="Batang"/>
          <w:b/>
          <w:bCs/>
          <w:i/>
          <w:iCs/>
          <w:sz w:val="18"/>
          <w:szCs w:val="18"/>
          <w:highlight w:val="green"/>
          <w:lang w:val="en-GB" w:eastAsia="en-US"/>
        </w:rPr>
        <w:t>Agreement</w:t>
      </w:r>
    </w:p>
    <w:p w14:paraId="37F07878"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3C0034">
        <w:rPr>
          <w:rFonts w:eastAsia="Batang"/>
          <w:i/>
          <w:iCs/>
          <w:sz w:val="18"/>
          <w:szCs w:val="18"/>
          <w:lang w:eastAsia="x-none"/>
        </w:rPr>
        <w:t>etc</w:t>
      </w:r>
      <w:proofErr w:type="spellEnd"/>
      <w:r w:rsidRPr="003C0034">
        <w:rPr>
          <w:rFonts w:eastAsia="Batang"/>
          <w:i/>
          <w:iCs/>
          <w:sz w:val="18"/>
          <w:szCs w:val="18"/>
          <w:lang w:eastAsia="x-none"/>
        </w:rPr>
        <w:t>)</w:t>
      </w:r>
    </w:p>
    <w:p w14:paraId="1F4A57DB" w14:textId="77777777" w:rsidR="003C0034" w:rsidRPr="003C0034" w:rsidRDefault="003C0034" w:rsidP="00196E35">
      <w:pPr>
        <w:numPr>
          <w:ilvl w:val="1"/>
          <w:numId w:val="56"/>
        </w:numPr>
        <w:tabs>
          <w:tab w:val="left" w:pos="1440"/>
        </w:tabs>
        <w:spacing w:after="0" w:line="240" w:lineRule="auto"/>
        <w:ind w:left="1800"/>
        <w:jc w:val="both"/>
        <w:rPr>
          <w:rFonts w:eastAsia="Batang"/>
          <w:i/>
          <w:iCs/>
          <w:sz w:val="18"/>
          <w:szCs w:val="18"/>
          <w:lang w:eastAsia="x-none"/>
        </w:rPr>
      </w:pPr>
      <w:r w:rsidRPr="003C0034">
        <w:rPr>
          <w:rFonts w:eastAsia="Batang"/>
          <w:i/>
          <w:iCs/>
          <w:sz w:val="18"/>
          <w:szCs w:val="18"/>
          <w:lang w:eastAsia="x-none"/>
        </w:rPr>
        <w:t xml:space="preserve">LP-RSSI or Energy detection: linear average of total received power over a RSSI resource. </w:t>
      </w:r>
    </w:p>
    <w:p w14:paraId="0219323F"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val="en-GB" w:eastAsia="x-none"/>
        </w:rPr>
      </w:pPr>
      <w:r w:rsidRPr="003C0034">
        <w:rPr>
          <w:rFonts w:eastAsia="Batang"/>
          <w:i/>
          <w:iCs/>
          <w:sz w:val="18"/>
          <w:szCs w:val="18"/>
          <w:lang w:val="en-GB" w:eastAsia="x-none"/>
        </w:rPr>
        <w:t>FFS RSSI resource.</w:t>
      </w:r>
    </w:p>
    <w:p w14:paraId="1BA94B85" w14:textId="77777777" w:rsidR="003C0034" w:rsidRPr="003C0034" w:rsidRDefault="003C0034" w:rsidP="00196E35">
      <w:pPr>
        <w:numPr>
          <w:ilvl w:val="1"/>
          <w:numId w:val="57"/>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LP-RSRP: linear average of received power of resource of reference signal(s) or signal(s) parts. </w:t>
      </w:r>
    </w:p>
    <w:p w14:paraId="48C2DC60"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FFS resource of reference signal(s) or signal(s) parts</w:t>
      </w:r>
    </w:p>
    <w:p w14:paraId="768D1C0C" w14:textId="77777777" w:rsidR="003C0034" w:rsidRPr="003C0034" w:rsidRDefault="003C0034" w:rsidP="00196E35">
      <w:pPr>
        <w:numPr>
          <w:ilvl w:val="1"/>
          <w:numId w:val="57"/>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LP-SINR = LP-RSRP/(power of interference and noise) </w:t>
      </w:r>
    </w:p>
    <w:p w14:paraId="1E79FC03"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FFS how to define “power of interference and noise”</w:t>
      </w:r>
    </w:p>
    <w:p w14:paraId="48C5B81C" w14:textId="77777777" w:rsidR="003C0034" w:rsidRPr="003C0034" w:rsidRDefault="003C0034" w:rsidP="00196E35">
      <w:pPr>
        <w:numPr>
          <w:ilvl w:val="1"/>
          <w:numId w:val="57"/>
        </w:numPr>
        <w:tabs>
          <w:tab w:val="left" w:pos="1440"/>
        </w:tabs>
        <w:kinsoku w:val="0"/>
        <w:overflowPunct w:val="0"/>
        <w:autoSpaceDE w:val="0"/>
        <w:autoSpaceDN w:val="0"/>
        <w:adjustRightInd w:val="0"/>
        <w:snapToGrid w:val="0"/>
        <w:spacing w:after="0" w:line="240" w:lineRule="auto"/>
        <w:ind w:left="1800"/>
        <w:jc w:val="both"/>
        <w:rPr>
          <w:rFonts w:eastAsia="Batang"/>
          <w:bCs/>
          <w:i/>
          <w:iCs/>
          <w:sz w:val="18"/>
          <w:szCs w:val="18"/>
          <w:lang w:val="en-GB" w:eastAsia="x-none"/>
        </w:rPr>
      </w:pPr>
      <w:r w:rsidRPr="003C0034">
        <w:rPr>
          <w:rFonts w:eastAsia="Batang"/>
          <w:bCs/>
          <w:i/>
          <w:iCs/>
          <w:sz w:val="18"/>
          <w:szCs w:val="18"/>
          <w:lang w:val="en-GB" w:eastAsia="x-none"/>
        </w:rPr>
        <w:t xml:space="preserve">LP-RSRQ= [N x] LP-RSRP/LP-RSSI, where N is the factor of resource size difference for evaluation LP-RSRP and LP-RSSI. </w:t>
      </w:r>
    </w:p>
    <w:p w14:paraId="6434ECC7" w14:textId="77777777" w:rsidR="003C0034" w:rsidRPr="003C0034" w:rsidRDefault="003C0034" w:rsidP="00196E35">
      <w:pPr>
        <w:numPr>
          <w:ilvl w:val="1"/>
          <w:numId w:val="57"/>
        </w:numPr>
        <w:tabs>
          <w:tab w:val="left" w:pos="1440"/>
        </w:tabs>
        <w:spacing w:after="0" w:line="240" w:lineRule="auto"/>
        <w:ind w:left="1800"/>
        <w:contextualSpacing/>
        <w:rPr>
          <w:rFonts w:eastAsia="Batang"/>
          <w:i/>
          <w:iCs/>
          <w:sz w:val="18"/>
          <w:szCs w:val="18"/>
          <w:lang w:eastAsia="x-none"/>
        </w:rPr>
      </w:pPr>
      <w:r w:rsidRPr="003C0034">
        <w:rPr>
          <w:rFonts w:eastAsia="Batang"/>
          <w:i/>
          <w:iCs/>
          <w:sz w:val="18"/>
          <w:szCs w:val="18"/>
          <w:lang w:eastAsia="x-none"/>
        </w:rPr>
        <w:t>Accounting AGC accuracy, ADC of at least 4 bits is required.</w:t>
      </w:r>
      <w:r w:rsidRPr="003C0034">
        <w:rPr>
          <w:rFonts w:eastAsia="Batang"/>
          <w:i/>
          <w:iCs/>
          <w:sz w:val="18"/>
          <w:szCs w:val="18"/>
          <w:u w:val="single"/>
          <w:lang w:eastAsia="x-none"/>
        </w:rPr>
        <w:t xml:space="preserve"> </w:t>
      </w:r>
    </w:p>
    <w:p w14:paraId="5D6C69A1"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Note: Reference signal for performing measurements can be e.g. SSB (PSS/SSS/PBCH DMRS), LP-WUS-waveform sequence, LP-SS</w:t>
      </w:r>
    </w:p>
    <w:p w14:paraId="231D2F70"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20"/>
          <w:szCs w:val="20"/>
          <w:lang w:eastAsia="x-none"/>
        </w:rPr>
      </w:pPr>
      <w:r w:rsidRPr="003C0034">
        <w:rPr>
          <w:rFonts w:eastAsia="Batang"/>
          <w:i/>
          <w:iCs/>
          <w:sz w:val="18"/>
          <w:szCs w:val="18"/>
          <w:lang w:eastAsia="x-none"/>
        </w:rPr>
        <w:t xml:space="preserve">Note: The definition of metrics could be further refined based on future study </w:t>
      </w:r>
    </w:p>
    <w:p w14:paraId="0689BEE9" w14:textId="77777777" w:rsidR="003C0034" w:rsidRPr="003C0034" w:rsidRDefault="003C0034">
      <w:pPr>
        <w:spacing w:after="120"/>
        <w:rPr>
          <w:sz w:val="20"/>
          <w:szCs w:val="15"/>
        </w:rPr>
      </w:pPr>
    </w:p>
    <w:p w14:paraId="1D3B7B6A" w14:textId="77777777" w:rsidR="004D28A9" w:rsidRDefault="0001192E" w:rsidP="0001192E">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al 6</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DD62DC7" w14:textId="132212E4" w:rsidR="0001192E" w:rsidRPr="004D28A9" w:rsidRDefault="00F529C6" w:rsidP="004D28A9">
      <w:pPr>
        <w:spacing w:after="120" w:line="240" w:lineRule="auto"/>
        <w:rPr>
          <w:sz w:val="20"/>
          <w:szCs w:val="20"/>
        </w:rPr>
      </w:pPr>
      <w:r w:rsidRPr="004D28A9">
        <w:rPr>
          <w:sz w:val="20"/>
          <w:szCs w:val="20"/>
        </w:rPr>
        <w:t>From RAN1 perspective, at least</w:t>
      </w:r>
      <w:r w:rsidR="0001192E" w:rsidRPr="004D28A9">
        <w:rPr>
          <w:sz w:val="20"/>
          <w:szCs w:val="20"/>
        </w:rPr>
        <w:t xml:space="preserve"> the following metrics </w:t>
      </w:r>
      <w:r w:rsidRPr="004D28A9">
        <w:rPr>
          <w:sz w:val="20"/>
          <w:szCs w:val="20"/>
        </w:rPr>
        <w:t xml:space="preserve">can be supported </w:t>
      </w:r>
      <w:r w:rsidR="0001192E" w:rsidRPr="004D28A9">
        <w:rPr>
          <w:sz w:val="20"/>
          <w:szCs w:val="20"/>
        </w:rPr>
        <w:t>for RRM serving cell measurement performed by LP-WUR based on reference signal(s):</w:t>
      </w:r>
    </w:p>
    <w:p w14:paraId="6A60FB07" w14:textId="177FA115" w:rsidR="00F529C6" w:rsidRDefault="00F529C6" w:rsidP="00196E35">
      <w:pPr>
        <w:pStyle w:val="ListParagraph"/>
        <w:numPr>
          <w:ilvl w:val="0"/>
          <w:numId w:val="58"/>
        </w:numPr>
        <w:ind w:leftChars="0"/>
        <w:rPr>
          <w:rFonts w:ascii="Times New Roman" w:hAnsi="Times New Roman"/>
        </w:rPr>
      </w:pPr>
      <w:r w:rsidRPr="00972D43">
        <w:rPr>
          <w:rFonts w:ascii="Times New Roman" w:hAnsi="Times New Roman"/>
        </w:rPr>
        <w:t>LP-RSRP</w:t>
      </w:r>
    </w:p>
    <w:p w14:paraId="7FB4CAD9" w14:textId="1A9B6C69" w:rsidR="00972D43" w:rsidRPr="00972D43" w:rsidRDefault="00274849" w:rsidP="00196E35">
      <w:pPr>
        <w:pStyle w:val="ListParagraph"/>
        <w:numPr>
          <w:ilvl w:val="1"/>
          <w:numId w:val="58"/>
        </w:numPr>
        <w:ind w:leftChars="0"/>
        <w:rPr>
          <w:rFonts w:ascii="Times New Roman" w:hAnsi="Times New Roman"/>
        </w:rPr>
      </w:pPr>
      <w:r>
        <w:rPr>
          <w:rFonts w:ascii="Times New Roman" w:hAnsi="Times New Roman"/>
        </w:rPr>
        <w:t xml:space="preserve">For OOK-based receiver, LP-RSRP is the </w:t>
      </w:r>
      <w:r w:rsidR="00972D43" w:rsidRPr="00972D43">
        <w:rPr>
          <w:rFonts w:ascii="Times New Roman" w:hAnsi="Times New Roman"/>
        </w:rPr>
        <w:t xml:space="preserve">linear average of received power of </w:t>
      </w:r>
      <w:r>
        <w:rPr>
          <w:rFonts w:ascii="Times New Roman" w:hAnsi="Times New Roman"/>
        </w:rPr>
        <w:t xml:space="preserve">LP-SS </w:t>
      </w:r>
      <w:r w:rsidR="00E97D8F">
        <w:rPr>
          <w:rFonts w:ascii="Times New Roman" w:hAnsi="Times New Roman"/>
        </w:rPr>
        <w:t>in OOK “On” symbols.</w:t>
      </w:r>
    </w:p>
    <w:p w14:paraId="19AD325C" w14:textId="3E5DCCDD" w:rsidR="00F529C6" w:rsidRDefault="00F529C6" w:rsidP="00196E35">
      <w:pPr>
        <w:pStyle w:val="ListParagraph"/>
        <w:numPr>
          <w:ilvl w:val="0"/>
          <w:numId w:val="58"/>
        </w:numPr>
        <w:ind w:leftChars="0"/>
        <w:rPr>
          <w:rFonts w:ascii="Times New Roman" w:hAnsi="Times New Roman"/>
        </w:rPr>
      </w:pPr>
      <w:r w:rsidRPr="00972D43">
        <w:rPr>
          <w:rFonts w:ascii="Times New Roman" w:hAnsi="Times New Roman"/>
        </w:rPr>
        <w:t>LP-RSRQ</w:t>
      </w:r>
    </w:p>
    <w:p w14:paraId="3E370EFB" w14:textId="1014CD2D" w:rsidR="006E284C" w:rsidRPr="00972D43" w:rsidRDefault="001525C9" w:rsidP="00196E35">
      <w:pPr>
        <w:pStyle w:val="ListParagraph"/>
        <w:numPr>
          <w:ilvl w:val="1"/>
          <w:numId w:val="58"/>
        </w:numPr>
        <w:ind w:leftChars="0"/>
        <w:rPr>
          <w:rFonts w:ascii="Times New Roman" w:hAnsi="Times New Roman"/>
        </w:rPr>
      </w:pPr>
      <w:r>
        <w:rPr>
          <w:rFonts w:ascii="Times New Roman" w:hAnsi="Times New Roman"/>
        </w:rPr>
        <w:t xml:space="preserve">For OOK-based receiver, </w:t>
      </w:r>
      <w:r w:rsidR="006E284C">
        <w:rPr>
          <w:rFonts w:ascii="Times New Roman" w:hAnsi="Times New Roman"/>
        </w:rPr>
        <w:t xml:space="preserve">LP-RSRQ = LP-RSRP/LP-RSSI, </w:t>
      </w:r>
      <w:r w:rsidR="004A1229">
        <w:rPr>
          <w:rFonts w:ascii="Times New Roman" w:hAnsi="Times New Roman"/>
        </w:rPr>
        <w:t>where LP-RSSI is the linear average of total received power</w:t>
      </w:r>
      <w:r>
        <w:rPr>
          <w:rFonts w:ascii="Times New Roman" w:hAnsi="Times New Roman"/>
        </w:rPr>
        <w:t xml:space="preserve"> in OOK symbols</w:t>
      </w:r>
      <w:r w:rsidR="004D28A9">
        <w:rPr>
          <w:rFonts w:ascii="Times New Roman" w:hAnsi="Times New Roman"/>
        </w:rPr>
        <w:t>.</w:t>
      </w:r>
    </w:p>
    <w:p w14:paraId="24AFB788" w14:textId="7578D4D4" w:rsidR="00F529C6" w:rsidRPr="00972D43" w:rsidRDefault="00972D43" w:rsidP="00196E35">
      <w:pPr>
        <w:pStyle w:val="ListParagraph"/>
        <w:numPr>
          <w:ilvl w:val="0"/>
          <w:numId w:val="58"/>
        </w:numPr>
        <w:ind w:leftChars="0"/>
        <w:rPr>
          <w:rFonts w:ascii="Times New Roman" w:hAnsi="Times New Roman"/>
        </w:rPr>
      </w:pPr>
      <w:r w:rsidRPr="00972D43">
        <w:rPr>
          <w:rFonts w:ascii="Times New Roman" w:hAnsi="Times New Roman"/>
        </w:rPr>
        <w:t xml:space="preserve">FFS: LP-RSSI, LP-SINR, </w:t>
      </w:r>
      <w:r w:rsidRPr="00972D43">
        <w:rPr>
          <w:rFonts w:ascii="Times New Roman" w:hAnsi="Times New Roman"/>
          <w:lang w:val="en-US"/>
        </w:rPr>
        <w:t>Power ratio of OOK-ON symbol and OOK-OFF symbol</w:t>
      </w:r>
    </w:p>
    <w:tbl>
      <w:tblPr>
        <w:tblStyle w:val="TableGrid"/>
        <w:tblW w:w="0" w:type="auto"/>
        <w:tblLook w:val="04A0" w:firstRow="1" w:lastRow="0" w:firstColumn="1" w:lastColumn="0" w:noHBand="0" w:noVBand="1"/>
      </w:tblPr>
      <w:tblGrid>
        <w:gridCol w:w="1255"/>
        <w:gridCol w:w="8095"/>
      </w:tblGrid>
      <w:tr w:rsidR="0001192E" w14:paraId="3105BCBE" w14:textId="77777777" w:rsidTr="00E043B0">
        <w:tc>
          <w:tcPr>
            <w:tcW w:w="1255" w:type="dxa"/>
            <w:shd w:val="clear" w:color="auto" w:fill="9CC2E5" w:themeFill="accent5" w:themeFillTint="99"/>
          </w:tcPr>
          <w:p w14:paraId="557A3958" w14:textId="77777777" w:rsidR="0001192E" w:rsidRDefault="0001192E"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CF6BEE2" w14:textId="77777777" w:rsidR="0001192E" w:rsidRDefault="0001192E" w:rsidP="00E043B0">
            <w:pPr>
              <w:spacing w:after="0"/>
              <w:rPr>
                <w:b/>
                <w:bCs/>
                <w:sz w:val="20"/>
                <w:szCs w:val="20"/>
                <w:lang w:val="en-GB"/>
              </w:rPr>
            </w:pPr>
            <w:r>
              <w:rPr>
                <w:b/>
                <w:bCs/>
                <w:sz w:val="20"/>
                <w:szCs w:val="20"/>
                <w:lang w:val="en-GB"/>
              </w:rPr>
              <w:t>Comments</w:t>
            </w:r>
          </w:p>
        </w:tc>
      </w:tr>
      <w:tr w:rsidR="0001192E" w14:paraId="6C8C360F" w14:textId="77777777" w:rsidTr="00E043B0">
        <w:tc>
          <w:tcPr>
            <w:tcW w:w="1255" w:type="dxa"/>
          </w:tcPr>
          <w:p w14:paraId="44269A4B" w14:textId="7CB32A7B" w:rsidR="0001192E"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7F9FDD9" w14:textId="5B890693" w:rsidR="0001192E" w:rsidRDefault="00B629FF" w:rsidP="00E043B0">
            <w:pPr>
              <w:spacing w:after="0"/>
              <w:rPr>
                <w:rFonts w:eastAsiaTheme="minorEastAsia"/>
                <w:sz w:val="20"/>
                <w:szCs w:val="20"/>
                <w:lang w:val="en-GB"/>
              </w:rPr>
            </w:pPr>
            <w:r>
              <w:rPr>
                <w:rFonts w:eastAsiaTheme="minorEastAsia"/>
                <w:sz w:val="20"/>
                <w:szCs w:val="20"/>
                <w:lang w:val="en-GB"/>
              </w:rPr>
              <w:t>Generally ok.</w:t>
            </w:r>
          </w:p>
        </w:tc>
      </w:tr>
      <w:tr w:rsidR="00F129DA" w14:paraId="5F3381E5" w14:textId="77777777" w:rsidTr="00E043B0">
        <w:tc>
          <w:tcPr>
            <w:tcW w:w="1255" w:type="dxa"/>
          </w:tcPr>
          <w:p w14:paraId="47268E22" w14:textId="4A8BD540" w:rsidR="00F129DA" w:rsidRDefault="00F129DA" w:rsidP="00E043B0">
            <w:pPr>
              <w:spacing w:after="0"/>
              <w:rPr>
                <w:rFonts w:eastAsia="SimSun"/>
                <w:sz w:val="20"/>
                <w:szCs w:val="20"/>
              </w:rPr>
            </w:pPr>
            <w:r>
              <w:rPr>
                <w:rFonts w:eastAsia="SimSun" w:hint="eastAsia"/>
                <w:sz w:val="20"/>
                <w:szCs w:val="20"/>
              </w:rPr>
              <w:t>CATT</w:t>
            </w:r>
          </w:p>
        </w:tc>
        <w:tc>
          <w:tcPr>
            <w:tcW w:w="8095" w:type="dxa"/>
          </w:tcPr>
          <w:p w14:paraId="2D277EAD" w14:textId="419544FF" w:rsidR="00F129DA" w:rsidRDefault="00F129DA" w:rsidP="00F129DA">
            <w:pPr>
              <w:spacing w:after="0"/>
              <w:rPr>
                <w:rFonts w:eastAsiaTheme="minorEastAsia"/>
                <w:sz w:val="20"/>
                <w:szCs w:val="20"/>
                <w:lang w:val="en-GB"/>
              </w:rPr>
            </w:pPr>
            <w:r>
              <w:rPr>
                <w:rFonts w:eastAsiaTheme="minorEastAsia" w:hint="eastAsia"/>
                <w:sz w:val="20"/>
                <w:szCs w:val="20"/>
                <w:lang w:val="en-GB"/>
              </w:rPr>
              <w:t xml:space="preserve">The LP-RSRQ </w:t>
            </w:r>
            <w:r>
              <w:rPr>
                <w:rFonts w:eastAsiaTheme="minorEastAsia"/>
                <w:sz w:val="20"/>
                <w:szCs w:val="20"/>
                <w:lang w:val="en-GB"/>
              </w:rPr>
              <w:t>should</w:t>
            </w:r>
            <w:r>
              <w:rPr>
                <w:rFonts w:eastAsiaTheme="minorEastAsia" w:hint="eastAsia"/>
                <w:sz w:val="20"/>
                <w:szCs w:val="20"/>
                <w:lang w:val="en-GB"/>
              </w:rPr>
              <w:t xml:space="preserve"> as be FFS due </w:t>
            </w:r>
            <w:proofErr w:type="gramStart"/>
            <w:r>
              <w:rPr>
                <w:rFonts w:eastAsiaTheme="minorEastAsia" w:hint="eastAsia"/>
                <w:sz w:val="20"/>
                <w:szCs w:val="20"/>
                <w:lang w:val="en-GB"/>
              </w:rPr>
              <w:t>it  is</w:t>
            </w:r>
            <w:proofErr w:type="gramEnd"/>
            <w:r>
              <w:rPr>
                <w:rFonts w:eastAsiaTheme="minorEastAsia" w:hint="eastAsia"/>
                <w:sz w:val="20"/>
                <w:szCs w:val="20"/>
                <w:lang w:val="en-GB"/>
              </w:rPr>
              <w:t xml:space="preserve"> related with LP-RSSI. </w:t>
            </w:r>
          </w:p>
        </w:tc>
      </w:tr>
      <w:tr w:rsidR="006E2751" w14:paraId="3C9E34F4" w14:textId="77777777" w:rsidTr="00E043B0">
        <w:tc>
          <w:tcPr>
            <w:tcW w:w="1255" w:type="dxa"/>
          </w:tcPr>
          <w:p w14:paraId="20AE538B" w14:textId="70A6CCDD" w:rsidR="006E2751" w:rsidRDefault="006E2751" w:rsidP="006E2751">
            <w:pPr>
              <w:spacing w:after="0"/>
              <w:rPr>
                <w:rFonts w:eastAsia="SimSun"/>
                <w:sz w:val="20"/>
                <w:szCs w:val="20"/>
              </w:rPr>
            </w:pPr>
            <w:r>
              <w:rPr>
                <w:rFonts w:eastAsia="SimSun"/>
                <w:sz w:val="20"/>
                <w:szCs w:val="20"/>
              </w:rPr>
              <w:t>NEC</w:t>
            </w:r>
          </w:p>
        </w:tc>
        <w:tc>
          <w:tcPr>
            <w:tcW w:w="8095" w:type="dxa"/>
          </w:tcPr>
          <w:p w14:paraId="5AC7C35A" w14:textId="4A0E3D56"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8A443A" w14:paraId="45B6BD89" w14:textId="77777777" w:rsidTr="008A443A">
        <w:tc>
          <w:tcPr>
            <w:tcW w:w="1255" w:type="dxa"/>
          </w:tcPr>
          <w:p w14:paraId="2AD25280" w14:textId="77777777" w:rsidR="008A443A" w:rsidRDefault="008A443A" w:rsidP="00F649C3">
            <w:pPr>
              <w:spacing w:after="0"/>
              <w:rPr>
                <w:rFonts w:eastAsia="SimSun"/>
                <w:sz w:val="20"/>
                <w:szCs w:val="20"/>
              </w:rPr>
            </w:pPr>
            <w:r>
              <w:rPr>
                <w:rFonts w:eastAsia="SimSun"/>
                <w:sz w:val="20"/>
                <w:szCs w:val="20"/>
              </w:rPr>
              <w:t>Qualcomm</w:t>
            </w:r>
          </w:p>
        </w:tc>
        <w:tc>
          <w:tcPr>
            <w:tcW w:w="8095" w:type="dxa"/>
          </w:tcPr>
          <w:p w14:paraId="61B3B1BE" w14:textId="3133E13D" w:rsidR="008A443A" w:rsidRDefault="008A443A" w:rsidP="00F649C3">
            <w:pPr>
              <w:spacing w:after="0"/>
              <w:rPr>
                <w:rFonts w:eastAsiaTheme="minorEastAsia"/>
                <w:sz w:val="20"/>
                <w:szCs w:val="20"/>
                <w:lang w:val="en-GB"/>
              </w:rPr>
            </w:pPr>
            <w:r>
              <w:rPr>
                <w:rFonts w:eastAsiaTheme="minorEastAsia"/>
                <w:sz w:val="20"/>
                <w:szCs w:val="20"/>
                <w:lang w:val="en-GB"/>
              </w:rPr>
              <w:t>We are fine with the principle of the proposal from RAN1 perspective. But we have concerns on potential contradiction</w:t>
            </w:r>
            <w:r w:rsidR="005560A8">
              <w:rPr>
                <w:rFonts w:eastAsiaTheme="minorEastAsia"/>
                <w:sz w:val="20"/>
                <w:szCs w:val="20"/>
                <w:lang w:val="en-GB"/>
              </w:rPr>
              <w:t>/</w:t>
            </w:r>
            <w:r w:rsidR="00764B9A">
              <w:rPr>
                <w:rFonts w:eastAsiaTheme="minorEastAsia"/>
                <w:sz w:val="20"/>
                <w:szCs w:val="20"/>
                <w:lang w:val="en-GB"/>
              </w:rPr>
              <w:t>duplicated</w:t>
            </w:r>
            <w:r w:rsidR="005560A8">
              <w:rPr>
                <w:rFonts w:eastAsiaTheme="minorEastAsia"/>
                <w:sz w:val="20"/>
                <w:szCs w:val="20"/>
                <w:lang w:val="en-GB"/>
              </w:rPr>
              <w:t xml:space="preserve"> work</w:t>
            </w:r>
            <w:r>
              <w:rPr>
                <w:rFonts w:eastAsiaTheme="minorEastAsia"/>
                <w:sz w:val="20"/>
                <w:szCs w:val="20"/>
                <w:lang w:val="en-GB"/>
              </w:rPr>
              <w:t xml:space="preserve"> between RAN1 and RAN4 as we expressed in Proposal 6-1. How do we avoid that?</w:t>
            </w:r>
          </w:p>
        </w:tc>
      </w:tr>
      <w:tr w:rsidR="00025CE2" w14:paraId="1A79C85D" w14:textId="77777777" w:rsidTr="00CD55D1">
        <w:tc>
          <w:tcPr>
            <w:tcW w:w="1255" w:type="dxa"/>
            <w:tcBorders>
              <w:bottom w:val="single" w:sz="4" w:space="0" w:color="auto"/>
            </w:tcBorders>
          </w:tcPr>
          <w:p w14:paraId="0C22A55C" w14:textId="5144E039" w:rsidR="00025CE2" w:rsidRDefault="00025CE2"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282E7CE3" w14:textId="12E79862"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1A37DA" w14:paraId="54677216" w14:textId="77777777" w:rsidTr="00CD55D1">
        <w:tc>
          <w:tcPr>
            <w:tcW w:w="1255" w:type="dxa"/>
            <w:shd w:val="clear" w:color="auto" w:fill="BDD6EE" w:themeFill="accent5" w:themeFillTint="66"/>
          </w:tcPr>
          <w:p w14:paraId="4A37CC67" w14:textId="682EA3E3" w:rsidR="001A37DA" w:rsidRDefault="001A37DA"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59A9712B" w14:textId="66A5FE22" w:rsidR="001A37DA" w:rsidRDefault="001A37DA" w:rsidP="00F649C3">
            <w:pPr>
              <w:spacing w:after="0"/>
              <w:rPr>
                <w:rFonts w:eastAsiaTheme="minorEastAsia"/>
                <w:sz w:val="20"/>
                <w:szCs w:val="20"/>
                <w:lang w:val="en-GB"/>
              </w:rPr>
            </w:pPr>
            <w:r>
              <w:rPr>
                <w:rFonts w:eastAsiaTheme="minorEastAsia"/>
                <w:sz w:val="20"/>
                <w:szCs w:val="20"/>
                <w:lang w:val="en-GB"/>
              </w:rPr>
              <w:t>My understanding is that historically the measurement metrics are discussed in RAN1, and TS 38.</w:t>
            </w:r>
            <w:r w:rsidR="00CD55D1">
              <w:rPr>
                <w:rFonts w:eastAsiaTheme="minorEastAsia"/>
                <w:sz w:val="20"/>
                <w:szCs w:val="20"/>
                <w:lang w:val="en-GB"/>
              </w:rPr>
              <w:t>215 is RAN1 responsibility. This is exactly why it is proposed to study this in RAN1.</w:t>
            </w:r>
          </w:p>
        </w:tc>
      </w:tr>
      <w:tr w:rsidR="00C00E65" w14:paraId="34D0E440" w14:textId="77777777" w:rsidTr="008A443A">
        <w:tc>
          <w:tcPr>
            <w:tcW w:w="1255" w:type="dxa"/>
          </w:tcPr>
          <w:p w14:paraId="12834B41" w14:textId="406C3391"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51EAB93B" w14:textId="12031586" w:rsidR="00C00E65" w:rsidRDefault="00C00E65" w:rsidP="00C00E65">
            <w:pPr>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in general. The definition should be defined in RAN1 but how to use it should belong to RAN4.</w:t>
            </w:r>
          </w:p>
        </w:tc>
      </w:tr>
      <w:tr w:rsidR="00166BDA" w14:paraId="1B5E2DEE" w14:textId="77777777" w:rsidTr="008A443A">
        <w:tc>
          <w:tcPr>
            <w:tcW w:w="1255" w:type="dxa"/>
          </w:tcPr>
          <w:p w14:paraId="142AFA62" w14:textId="0B4C9282" w:rsidR="00166BDA" w:rsidRDefault="00166BDA" w:rsidP="00C00E6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4FD43766" w14:textId="25D2ECAF" w:rsidR="00166BDA" w:rsidRDefault="00166BDA" w:rsidP="00C00E65">
            <w:pPr>
              <w:spacing w:after="0"/>
              <w:rPr>
                <w:rFonts w:eastAsiaTheme="minorEastAsia"/>
                <w:sz w:val="20"/>
                <w:szCs w:val="20"/>
                <w:lang w:val="en-GB"/>
              </w:rPr>
            </w:pPr>
            <w:r>
              <w:rPr>
                <w:rFonts w:eastAsiaTheme="minorEastAsia"/>
                <w:sz w:val="20"/>
                <w:szCs w:val="20"/>
                <w:lang w:val="en-GB"/>
              </w:rPr>
              <w:t xml:space="preserve">Support </w:t>
            </w:r>
          </w:p>
        </w:tc>
      </w:tr>
      <w:tr w:rsidR="00DD2DA8" w14:paraId="47664152" w14:textId="77777777" w:rsidTr="008A443A">
        <w:tc>
          <w:tcPr>
            <w:tcW w:w="1255" w:type="dxa"/>
          </w:tcPr>
          <w:p w14:paraId="70121BAF" w14:textId="008FADD0" w:rsidR="00DD2DA8" w:rsidRDefault="00DD2DA8" w:rsidP="00C00E65">
            <w:pPr>
              <w:spacing w:after="0"/>
              <w:rPr>
                <w:rFonts w:eastAsia="SimSun"/>
                <w:sz w:val="20"/>
                <w:szCs w:val="20"/>
              </w:rPr>
            </w:pPr>
            <w:r>
              <w:rPr>
                <w:rFonts w:eastAsia="SimSun"/>
                <w:sz w:val="20"/>
                <w:szCs w:val="20"/>
              </w:rPr>
              <w:t xml:space="preserve">Nordic </w:t>
            </w:r>
          </w:p>
        </w:tc>
        <w:tc>
          <w:tcPr>
            <w:tcW w:w="8095" w:type="dxa"/>
          </w:tcPr>
          <w:p w14:paraId="01BCE9E9" w14:textId="75FBD48B" w:rsidR="00DD2DA8" w:rsidRDefault="00DD2DA8" w:rsidP="00C00E65">
            <w:pPr>
              <w:spacing w:after="0"/>
              <w:rPr>
                <w:rFonts w:eastAsiaTheme="minorEastAsia"/>
                <w:sz w:val="20"/>
                <w:szCs w:val="20"/>
                <w:lang w:val="en-GB"/>
              </w:rPr>
            </w:pPr>
            <w:r>
              <w:rPr>
                <w:rFonts w:eastAsiaTheme="minorEastAsia"/>
                <w:sz w:val="20"/>
                <w:szCs w:val="20"/>
                <w:lang w:val="en-GB"/>
              </w:rPr>
              <w:t>Support</w:t>
            </w:r>
          </w:p>
        </w:tc>
      </w:tr>
    </w:tbl>
    <w:p w14:paraId="4BFB8827" w14:textId="77777777" w:rsidR="00252646" w:rsidRDefault="00252646">
      <w:pPr>
        <w:spacing w:after="120"/>
        <w:rPr>
          <w:b/>
          <w:bCs/>
          <w:sz w:val="20"/>
          <w:szCs w:val="15"/>
          <w:lang w:val="en-GB"/>
        </w:rPr>
      </w:pPr>
    </w:p>
    <w:p w14:paraId="4995F289" w14:textId="55116600" w:rsidR="00640EFA" w:rsidRDefault="00640EFA" w:rsidP="00640EFA">
      <w:pPr>
        <w:pStyle w:val="Heading2"/>
        <w:rPr>
          <w:lang w:val="en-GB"/>
        </w:rPr>
      </w:pPr>
      <w:r>
        <w:rPr>
          <w:lang w:val="en-GB"/>
        </w:rPr>
        <w:t>Other</w:t>
      </w:r>
    </w:p>
    <w:p w14:paraId="0ABC5A26" w14:textId="60A94496" w:rsidR="00C05362" w:rsidRDefault="00EC61E1" w:rsidP="00640EFA">
      <w:pPr>
        <w:spacing w:after="120" w:line="240" w:lineRule="auto"/>
        <w:rPr>
          <w:sz w:val="20"/>
          <w:szCs w:val="20"/>
        </w:rPr>
      </w:pPr>
      <w:r w:rsidRPr="00EC61E1">
        <w:rPr>
          <w:b/>
          <w:bCs/>
          <w:sz w:val="20"/>
          <w:szCs w:val="20"/>
          <w:u w:val="single"/>
        </w:rPr>
        <w:t>Recommendation from the moderator</w:t>
      </w:r>
      <w:r>
        <w:rPr>
          <w:sz w:val="20"/>
          <w:szCs w:val="20"/>
        </w:rPr>
        <w:t>:</w:t>
      </w:r>
      <w:r w:rsidR="00E6717F">
        <w:rPr>
          <w:sz w:val="20"/>
          <w:szCs w:val="20"/>
        </w:rPr>
        <w:t xml:space="preserve"> discuss</w:t>
      </w:r>
      <w:r w:rsidR="00C05362">
        <w:rPr>
          <w:sz w:val="20"/>
          <w:szCs w:val="20"/>
        </w:rPr>
        <w:t xml:space="preserve"> the following in AI 9.6.1</w:t>
      </w:r>
    </w:p>
    <w:p w14:paraId="51010E66" w14:textId="77F05494" w:rsidR="00C05362" w:rsidRPr="00EC61E1" w:rsidRDefault="00E6717F"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LP-WUS/LP-SS bandwidth</w:t>
      </w:r>
    </w:p>
    <w:p w14:paraId="6E8741C2" w14:textId="30924F13" w:rsidR="00E6717F" w:rsidRPr="00EC61E1" w:rsidRDefault="00034FE3"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LP-SS periodicity</w:t>
      </w:r>
    </w:p>
    <w:p w14:paraId="7676FC2A" w14:textId="10ABD2D9" w:rsidR="00C05362" w:rsidRPr="00EC61E1" w:rsidRDefault="00C05362"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lastRenderedPageBreak/>
        <w:t>Whether preamble is present in LP-WUS</w:t>
      </w:r>
    </w:p>
    <w:p w14:paraId="16B8FF01" w14:textId="591511B3" w:rsidR="00C05362" w:rsidRPr="00EC61E1" w:rsidRDefault="00D33A48"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OOK-1/OOK-4 waveform and overlaid sequence</w:t>
      </w:r>
    </w:p>
    <w:p w14:paraId="657C949B" w14:textId="7CDDC8FA" w:rsidR="00E6717F" w:rsidRDefault="00E6717F">
      <w:pPr>
        <w:spacing w:after="120"/>
        <w:rPr>
          <w:b/>
          <w:bCs/>
          <w:sz w:val="20"/>
          <w:szCs w:val="15"/>
          <w:lang w:val="en-GB"/>
        </w:rPr>
      </w:pPr>
    </w:p>
    <w:p w14:paraId="77D72728" w14:textId="64280161" w:rsidR="00CC0C92" w:rsidRDefault="00E07603">
      <w:pPr>
        <w:pStyle w:val="Heading1"/>
      </w:pPr>
      <w:r>
        <w:t>Reference</w:t>
      </w:r>
      <w:r w:rsidR="00B445CD">
        <w:t>s</w:t>
      </w:r>
    </w:p>
    <w:p w14:paraId="0FED30D9" w14:textId="77777777" w:rsidR="00FC4443" w:rsidRPr="00FC4443" w:rsidRDefault="00FC4443">
      <w:pPr>
        <w:pStyle w:val="0Maintext"/>
        <w:numPr>
          <w:ilvl w:val="0"/>
          <w:numId w:val="4"/>
        </w:numPr>
        <w:spacing w:after="120"/>
        <w:rPr>
          <w:lang w:val="en-US"/>
        </w:rPr>
      </w:pPr>
      <w:r w:rsidRPr="00FC4443">
        <w:rPr>
          <w:lang w:val="en-US"/>
        </w:rPr>
        <w:t>R1-2400066</w:t>
      </w:r>
      <w:r w:rsidRPr="00FC4443">
        <w:rPr>
          <w:lang w:val="en-US"/>
        </w:rPr>
        <w:tab/>
        <w:t>Discussion on LP-WUS operation in IDLE/INACTIVE modes</w:t>
      </w:r>
      <w:r w:rsidRPr="00FC4443">
        <w:rPr>
          <w:lang w:val="en-US"/>
        </w:rPr>
        <w:tab/>
      </w:r>
      <w:proofErr w:type="spellStart"/>
      <w:r w:rsidRPr="00FC4443">
        <w:rPr>
          <w:lang w:val="en-US"/>
        </w:rPr>
        <w:t>Spreadtrum</w:t>
      </w:r>
      <w:proofErr w:type="spellEnd"/>
      <w:r w:rsidRPr="00FC4443">
        <w:rPr>
          <w:lang w:val="en-US"/>
        </w:rPr>
        <w:t xml:space="preserve"> Communications</w:t>
      </w:r>
    </w:p>
    <w:p w14:paraId="19779EA5" w14:textId="77777777" w:rsidR="00FC4443" w:rsidRPr="00FC4443" w:rsidRDefault="00FC4443">
      <w:pPr>
        <w:pStyle w:val="0Maintext"/>
        <w:numPr>
          <w:ilvl w:val="0"/>
          <w:numId w:val="4"/>
        </w:numPr>
        <w:spacing w:after="120"/>
        <w:rPr>
          <w:lang w:val="en-US"/>
        </w:rPr>
      </w:pPr>
      <w:r w:rsidRPr="00FC4443">
        <w:rPr>
          <w:lang w:val="en-US"/>
        </w:rPr>
        <w:t>R1-2400124</w:t>
      </w:r>
      <w:r w:rsidRPr="00FC4443">
        <w:rPr>
          <w:lang w:val="en-US"/>
        </w:rPr>
        <w:tab/>
        <w:t>Procedures and functionalities of LP-WUS in IDLE/INACTIVE mode</w:t>
      </w:r>
      <w:r w:rsidRPr="00FC4443">
        <w:rPr>
          <w:lang w:val="en-US"/>
        </w:rPr>
        <w:tab/>
        <w:t xml:space="preserve">Huawei, </w:t>
      </w:r>
      <w:proofErr w:type="spellStart"/>
      <w:r w:rsidRPr="00FC4443">
        <w:rPr>
          <w:lang w:val="en-US"/>
        </w:rPr>
        <w:t>HiSilicon</w:t>
      </w:r>
      <w:proofErr w:type="spellEnd"/>
    </w:p>
    <w:p w14:paraId="1D0DE10E" w14:textId="77777777" w:rsidR="00FC4443" w:rsidRPr="00FC4443" w:rsidRDefault="00FC4443">
      <w:pPr>
        <w:pStyle w:val="0Maintext"/>
        <w:numPr>
          <w:ilvl w:val="0"/>
          <w:numId w:val="4"/>
        </w:numPr>
        <w:spacing w:after="120"/>
        <w:rPr>
          <w:lang w:val="en-US"/>
        </w:rPr>
      </w:pPr>
      <w:r w:rsidRPr="00FC4443">
        <w:rPr>
          <w:lang w:val="en-US"/>
        </w:rPr>
        <w:t>R1-2400254</w:t>
      </w:r>
      <w:r w:rsidRPr="00FC4443">
        <w:rPr>
          <w:lang w:val="en-US"/>
        </w:rPr>
        <w:tab/>
        <w:t>Discussion on LP-WUS operation in IDLE/INACTIVE modes</w:t>
      </w:r>
      <w:r w:rsidRPr="00FC4443">
        <w:rPr>
          <w:lang w:val="en-US"/>
        </w:rPr>
        <w:tab/>
        <w:t>vivo</w:t>
      </w:r>
    </w:p>
    <w:p w14:paraId="387FAA02" w14:textId="77777777" w:rsidR="00FC4443" w:rsidRPr="00FC4443" w:rsidRDefault="00FC4443">
      <w:pPr>
        <w:pStyle w:val="0Maintext"/>
        <w:numPr>
          <w:ilvl w:val="0"/>
          <w:numId w:val="4"/>
        </w:numPr>
        <w:spacing w:after="120"/>
        <w:rPr>
          <w:lang w:val="en-US"/>
        </w:rPr>
      </w:pPr>
      <w:r w:rsidRPr="00FC4443">
        <w:rPr>
          <w:lang w:val="en-US"/>
        </w:rPr>
        <w:t>R1-2400273</w:t>
      </w:r>
      <w:r w:rsidRPr="00FC4443">
        <w:rPr>
          <w:lang w:val="en-US"/>
        </w:rPr>
        <w:tab/>
        <w:t>Discussion on LP-WUS Operation in IDLE/INACTIVE state</w:t>
      </w:r>
      <w:r w:rsidRPr="00FC4443">
        <w:rPr>
          <w:lang w:val="en-US"/>
        </w:rPr>
        <w:tab/>
        <w:t>TCL</w:t>
      </w:r>
    </w:p>
    <w:p w14:paraId="14A9D2FD" w14:textId="77777777" w:rsidR="00FC4443" w:rsidRPr="00FC4443" w:rsidRDefault="00FC4443">
      <w:pPr>
        <w:pStyle w:val="0Maintext"/>
        <w:numPr>
          <w:ilvl w:val="0"/>
          <w:numId w:val="4"/>
        </w:numPr>
        <w:spacing w:after="120"/>
        <w:rPr>
          <w:lang w:val="en-US"/>
        </w:rPr>
      </w:pPr>
      <w:r w:rsidRPr="00FC4443">
        <w:rPr>
          <w:lang w:val="en-US"/>
        </w:rPr>
        <w:t>R1-2400339</w:t>
      </w:r>
      <w:r w:rsidRPr="00FC4443">
        <w:rPr>
          <w:lang w:val="en-US"/>
        </w:rPr>
        <w:tab/>
        <w:t>Discussion on LP-WUS operation in IDLE/INACTIVE modes</w:t>
      </w:r>
      <w:r w:rsidRPr="00FC4443">
        <w:rPr>
          <w:lang w:val="en-US"/>
        </w:rPr>
        <w:tab/>
        <w:t>CMCC</w:t>
      </w:r>
    </w:p>
    <w:p w14:paraId="520FF998" w14:textId="77777777" w:rsidR="00FC4443" w:rsidRPr="00FC4443" w:rsidRDefault="00FC4443">
      <w:pPr>
        <w:pStyle w:val="0Maintext"/>
        <w:numPr>
          <w:ilvl w:val="0"/>
          <w:numId w:val="4"/>
        </w:numPr>
        <w:spacing w:after="120"/>
        <w:rPr>
          <w:lang w:val="en-US"/>
        </w:rPr>
      </w:pPr>
      <w:r w:rsidRPr="00FC4443">
        <w:rPr>
          <w:lang w:val="en-US"/>
        </w:rPr>
        <w:t>R1-2400445</w:t>
      </w:r>
      <w:r w:rsidRPr="00FC4443">
        <w:rPr>
          <w:lang w:val="en-US"/>
        </w:rPr>
        <w:tab/>
        <w:t>System design and procedure of LP-WUS operation for UE in IDLE/Inactive Modes</w:t>
      </w:r>
      <w:r w:rsidRPr="00FC4443">
        <w:rPr>
          <w:lang w:val="en-US"/>
        </w:rPr>
        <w:tab/>
        <w:t>CATT</w:t>
      </w:r>
    </w:p>
    <w:p w14:paraId="49E71336" w14:textId="77777777" w:rsidR="00FC4443" w:rsidRPr="00FC4443" w:rsidRDefault="00FC4443">
      <w:pPr>
        <w:pStyle w:val="0Maintext"/>
        <w:numPr>
          <w:ilvl w:val="0"/>
          <w:numId w:val="4"/>
        </w:numPr>
        <w:spacing w:after="120"/>
        <w:rPr>
          <w:lang w:val="en-US"/>
        </w:rPr>
      </w:pPr>
      <w:r w:rsidRPr="00FC4443">
        <w:rPr>
          <w:lang w:val="en-US"/>
        </w:rPr>
        <w:t>R1-2400474</w:t>
      </w:r>
      <w:r w:rsidRPr="00FC4443">
        <w:rPr>
          <w:lang w:val="en-US"/>
        </w:rPr>
        <w:tab/>
        <w:t>Discussion on LP-WUS operation in RRC IDLE/INACTIVE mode</w:t>
      </w:r>
      <w:r w:rsidRPr="00FC4443">
        <w:rPr>
          <w:lang w:val="en-US"/>
        </w:rPr>
        <w:tab/>
        <w:t>NEC</w:t>
      </w:r>
    </w:p>
    <w:p w14:paraId="40D8D409" w14:textId="77777777" w:rsidR="00FC4443" w:rsidRPr="00FC4443" w:rsidRDefault="00FC4443">
      <w:pPr>
        <w:pStyle w:val="0Maintext"/>
        <w:numPr>
          <w:ilvl w:val="0"/>
          <w:numId w:val="4"/>
        </w:numPr>
        <w:spacing w:after="120"/>
        <w:rPr>
          <w:lang w:val="en-US"/>
        </w:rPr>
      </w:pPr>
      <w:r w:rsidRPr="00FC4443">
        <w:rPr>
          <w:lang w:val="en-US"/>
        </w:rPr>
        <w:t>R1-2400496</w:t>
      </w:r>
      <w:r w:rsidRPr="00FC4443">
        <w:rPr>
          <w:lang w:val="en-US"/>
        </w:rPr>
        <w:tab/>
        <w:t>Discussion on LP-WUS operation in IDLE/INACTIVE mode</w:t>
      </w:r>
      <w:r w:rsidRPr="00FC4443">
        <w:rPr>
          <w:lang w:val="en-US"/>
        </w:rPr>
        <w:tab/>
        <w:t xml:space="preserve">ZTE, </w:t>
      </w:r>
      <w:proofErr w:type="spellStart"/>
      <w:r w:rsidRPr="00FC4443">
        <w:rPr>
          <w:lang w:val="en-US"/>
        </w:rPr>
        <w:t>Sanechips</w:t>
      </w:r>
      <w:proofErr w:type="spellEnd"/>
    </w:p>
    <w:p w14:paraId="594B39CE" w14:textId="77777777" w:rsidR="00FC4443" w:rsidRPr="00FC4443" w:rsidRDefault="00FC4443">
      <w:pPr>
        <w:pStyle w:val="0Maintext"/>
        <w:numPr>
          <w:ilvl w:val="0"/>
          <w:numId w:val="4"/>
        </w:numPr>
        <w:spacing w:after="120"/>
        <w:rPr>
          <w:lang w:val="en-US"/>
        </w:rPr>
      </w:pPr>
      <w:r w:rsidRPr="00FC4443">
        <w:rPr>
          <w:lang w:val="en-US"/>
        </w:rPr>
        <w:t>R1-2400570</w:t>
      </w:r>
      <w:r w:rsidRPr="00FC4443">
        <w:rPr>
          <w:lang w:val="en-US"/>
        </w:rPr>
        <w:tab/>
        <w:t>Discussion on LP-WUS operation in Idle/Inactive modes</w:t>
      </w:r>
      <w:r w:rsidRPr="00FC4443">
        <w:rPr>
          <w:lang w:val="en-US"/>
        </w:rPr>
        <w:tab/>
      </w:r>
      <w:proofErr w:type="spellStart"/>
      <w:r w:rsidRPr="00FC4443">
        <w:rPr>
          <w:lang w:val="en-US"/>
        </w:rPr>
        <w:t>xiaomi</w:t>
      </w:r>
      <w:proofErr w:type="spellEnd"/>
    </w:p>
    <w:p w14:paraId="35F57A30" w14:textId="77777777" w:rsidR="00FC4443" w:rsidRPr="00FC4443" w:rsidRDefault="00FC4443">
      <w:pPr>
        <w:pStyle w:val="0Maintext"/>
        <w:numPr>
          <w:ilvl w:val="0"/>
          <w:numId w:val="4"/>
        </w:numPr>
        <w:spacing w:after="120"/>
        <w:rPr>
          <w:lang w:val="en-US"/>
        </w:rPr>
      </w:pPr>
      <w:r w:rsidRPr="00FC4443">
        <w:rPr>
          <w:lang w:val="en-US"/>
        </w:rPr>
        <w:t>R1-2400591</w:t>
      </w:r>
      <w:r w:rsidRPr="00FC4443">
        <w:rPr>
          <w:lang w:val="en-US"/>
        </w:rPr>
        <w:tab/>
        <w:t>Discussion on LP-WUS operation in RRC_IDLE/INACTIVE modes</w:t>
      </w:r>
      <w:r w:rsidRPr="00FC4443">
        <w:rPr>
          <w:lang w:val="en-US"/>
        </w:rPr>
        <w:tab/>
        <w:t>OPPO</w:t>
      </w:r>
    </w:p>
    <w:p w14:paraId="255D61ED" w14:textId="77777777" w:rsidR="00FC4443" w:rsidRPr="00FC4443" w:rsidRDefault="00FC4443">
      <w:pPr>
        <w:pStyle w:val="0Maintext"/>
        <w:numPr>
          <w:ilvl w:val="0"/>
          <w:numId w:val="4"/>
        </w:numPr>
        <w:spacing w:after="120"/>
        <w:rPr>
          <w:lang w:val="en-US"/>
        </w:rPr>
      </w:pPr>
      <w:r w:rsidRPr="00FC4443">
        <w:rPr>
          <w:lang w:val="en-US"/>
        </w:rPr>
        <w:t>R1-2400635</w:t>
      </w:r>
      <w:r w:rsidRPr="00FC4443">
        <w:rPr>
          <w:lang w:val="en-US"/>
        </w:rPr>
        <w:tab/>
        <w:t>Discussion on LP-WUS operation in IDLE/INACTIVE modes</w:t>
      </w:r>
      <w:r w:rsidRPr="00FC4443">
        <w:rPr>
          <w:lang w:val="en-US"/>
        </w:rPr>
        <w:tab/>
        <w:t>Sharp</w:t>
      </w:r>
    </w:p>
    <w:p w14:paraId="0A827673" w14:textId="77777777" w:rsidR="00FC4443" w:rsidRPr="00FC4443" w:rsidRDefault="00FC4443">
      <w:pPr>
        <w:pStyle w:val="0Maintext"/>
        <w:numPr>
          <w:ilvl w:val="0"/>
          <w:numId w:val="4"/>
        </w:numPr>
        <w:spacing w:after="120"/>
        <w:rPr>
          <w:lang w:val="en-US"/>
        </w:rPr>
      </w:pPr>
      <w:r w:rsidRPr="00FC4443">
        <w:rPr>
          <w:lang w:val="en-US"/>
        </w:rPr>
        <w:t>R1-2400671</w:t>
      </w:r>
      <w:r w:rsidRPr="00FC4443">
        <w:rPr>
          <w:lang w:val="en-US"/>
        </w:rPr>
        <w:tab/>
        <w:t>Discussion on LP-WUS operation in IDLE/INACTIVE modes</w:t>
      </w:r>
      <w:r w:rsidRPr="00FC4443">
        <w:rPr>
          <w:lang w:val="en-US"/>
        </w:rPr>
        <w:tab/>
        <w:t>China Telecom</w:t>
      </w:r>
    </w:p>
    <w:p w14:paraId="4A06D9D7" w14:textId="77777777" w:rsidR="00FC4443" w:rsidRPr="00FC4443" w:rsidRDefault="00FC4443">
      <w:pPr>
        <w:pStyle w:val="0Maintext"/>
        <w:numPr>
          <w:ilvl w:val="0"/>
          <w:numId w:val="4"/>
        </w:numPr>
        <w:spacing w:after="120"/>
        <w:rPr>
          <w:lang w:val="en-US"/>
        </w:rPr>
      </w:pPr>
      <w:r w:rsidRPr="00FC4443">
        <w:rPr>
          <w:lang w:val="en-US"/>
        </w:rPr>
        <w:t>R1-2400685</w:t>
      </w:r>
      <w:r w:rsidRPr="00FC4443">
        <w:rPr>
          <w:lang w:val="en-US"/>
        </w:rPr>
        <w:tab/>
        <w:t>Discussion on LP-WUS operation in IDLE/INACTIVE modes</w:t>
      </w:r>
      <w:r w:rsidRPr="00FC4443">
        <w:rPr>
          <w:lang w:val="en-US"/>
        </w:rPr>
        <w:tab/>
      </w:r>
      <w:proofErr w:type="spellStart"/>
      <w:r w:rsidRPr="00FC4443">
        <w:rPr>
          <w:lang w:val="en-US"/>
        </w:rPr>
        <w:t>InterDigital</w:t>
      </w:r>
      <w:proofErr w:type="spellEnd"/>
      <w:r w:rsidRPr="00FC4443">
        <w:rPr>
          <w:lang w:val="en-US"/>
        </w:rPr>
        <w:t>, Inc.</w:t>
      </w:r>
    </w:p>
    <w:p w14:paraId="03DFF290" w14:textId="77777777" w:rsidR="00FC4443" w:rsidRDefault="00FC4443">
      <w:pPr>
        <w:pStyle w:val="0Maintext"/>
        <w:numPr>
          <w:ilvl w:val="0"/>
          <w:numId w:val="4"/>
        </w:numPr>
        <w:spacing w:after="120"/>
        <w:rPr>
          <w:lang w:val="en-US"/>
        </w:rPr>
      </w:pPr>
      <w:r w:rsidRPr="00FC4443">
        <w:rPr>
          <w:lang w:val="en-US"/>
        </w:rPr>
        <w:t>R1-2400744</w:t>
      </w:r>
      <w:r w:rsidRPr="00FC4443">
        <w:rPr>
          <w:lang w:val="en-US"/>
        </w:rPr>
        <w:tab/>
        <w:t>LP-WUS operation in IDLE/INACTIVE modes</w:t>
      </w:r>
      <w:r w:rsidRPr="00FC4443">
        <w:rPr>
          <w:lang w:val="en-US"/>
        </w:rPr>
        <w:tab/>
        <w:t>Samsung</w:t>
      </w:r>
    </w:p>
    <w:p w14:paraId="1841413A" w14:textId="1AE4826D" w:rsidR="00864964" w:rsidRPr="00E27BFC" w:rsidRDefault="007E7781">
      <w:pPr>
        <w:pStyle w:val="0Maintext"/>
        <w:numPr>
          <w:ilvl w:val="0"/>
          <w:numId w:val="4"/>
        </w:numPr>
        <w:spacing w:after="120"/>
        <w:rPr>
          <w:strike/>
          <w:color w:val="808080" w:themeColor="background1" w:themeShade="80"/>
          <w:lang w:val="en-US"/>
        </w:rPr>
      </w:pPr>
      <w:r w:rsidRPr="00E27BFC">
        <w:rPr>
          <w:strike/>
          <w:color w:val="808080" w:themeColor="background1" w:themeShade="80"/>
          <w:lang w:val="en-US"/>
        </w:rPr>
        <w:t>R1-2400814</w:t>
      </w:r>
      <w:r w:rsidRPr="00E27BFC">
        <w:rPr>
          <w:strike/>
          <w:color w:val="808080" w:themeColor="background1" w:themeShade="80"/>
          <w:lang w:val="en-US"/>
        </w:rPr>
        <w:tab/>
        <w:t>Discussion on LP-WUS operation in IDLE/INACTIVE modes</w:t>
      </w:r>
      <w:r w:rsidRPr="00E27BFC">
        <w:rPr>
          <w:strike/>
          <w:color w:val="808080" w:themeColor="background1" w:themeShade="80"/>
          <w:lang w:val="en-US"/>
        </w:rPr>
        <w:tab/>
      </w:r>
      <w:proofErr w:type="spellStart"/>
      <w:r w:rsidRPr="00E27BFC">
        <w:rPr>
          <w:strike/>
          <w:color w:val="808080" w:themeColor="background1" w:themeShade="80"/>
          <w:lang w:val="en-US"/>
        </w:rPr>
        <w:t>Everactive</w:t>
      </w:r>
      <w:proofErr w:type="spellEnd"/>
      <w:r w:rsidRPr="00E27BFC">
        <w:rPr>
          <w:strike/>
          <w:color w:val="808080" w:themeColor="background1" w:themeShade="80"/>
          <w:lang w:val="en-US"/>
        </w:rPr>
        <w:t xml:space="preserve"> (not submitted)</w:t>
      </w:r>
    </w:p>
    <w:p w14:paraId="7B51A7EE" w14:textId="77777777" w:rsidR="00FC4443" w:rsidRPr="00FC4443" w:rsidRDefault="00FC4443">
      <w:pPr>
        <w:pStyle w:val="0Maintext"/>
        <w:numPr>
          <w:ilvl w:val="0"/>
          <w:numId w:val="4"/>
        </w:numPr>
        <w:spacing w:after="120"/>
        <w:rPr>
          <w:lang w:val="en-US"/>
        </w:rPr>
      </w:pPr>
      <w:r w:rsidRPr="00FC4443">
        <w:rPr>
          <w:lang w:val="en-US"/>
        </w:rPr>
        <w:t>R1-2400864</w:t>
      </w:r>
      <w:r w:rsidRPr="00FC4443">
        <w:rPr>
          <w:lang w:val="en-US"/>
        </w:rPr>
        <w:tab/>
        <w:t>LP-WUS operation in IDLE / INACTIVE modes</w:t>
      </w:r>
      <w:r w:rsidRPr="00FC4443">
        <w:rPr>
          <w:lang w:val="en-US"/>
        </w:rPr>
        <w:tab/>
        <w:t>Sony</w:t>
      </w:r>
    </w:p>
    <w:p w14:paraId="06A45DC2" w14:textId="77777777" w:rsidR="00FC4443" w:rsidRPr="00FC4443" w:rsidRDefault="00FC4443">
      <w:pPr>
        <w:pStyle w:val="0Maintext"/>
        <w:numPr>
          <w:ilvl w:val="0"/>
          <w:numId w:val="4"/>
        </w:numPr>
        <w:spacing w:after="120"/>
        <w:rPr>
          <w:lang w:val="en-US"/>
        </w:rPr>
      </w:pPr>
      <w:r w:rsidRPr="00FC4443">
        <w:rPr>
          <w:lang w:val="en-US"/>
        </w:rPr>
        <w:t>R1-2400884</w:t>
      </w:r>
      <w:r w:rsidRPr="00FC4443">
        <w:rPr>
          <w:lang w:val="en-US"/>
        </w:rPr>
        <w:tab/>
        <w:t>Discussion on LP-WUS operation in Idle/Inactive modes</w:t>
      </w:r>
      <w:r w:rsidRPr="00FC4443">
        <w:rPr>
          <w:lang w:val="en-US"/>
        </w:rPr>
        <w:tab/>
        <w:t>Lenovo</w:t>
      </w:r>
    </w:p>
    <w:p w14:paraId="6AAD9E89" w14:textId="77777777" w:rsidR="00FC4443" w:rsidRPr="00FC4443" w:rsidRDefault="00FC4443">
      <w:pPr>
        <w:pStyle w:val="0Maintext"/>
        <w:numPr>
          <w:ilvl w:val="0"/>
          <w:numId w:val="4"/>
        </w:numPr>
        <w:spacing w:after="120"/>
        <w:rPr>
          <w:lang w:val="en-US"/>
        </w:rPr>
      </w:pPr>
      <w:r w:rsidRPr="00FC4443">
        <w:rPr>
          <w:lang w:val="en-US"/>
        </w:rPr>
        <w:t>R1-2400905</w:t>
      </w:r>
      <w:r w:rsidRPr="00FC4443">
        <w:rPr>
          <w:lang w:val="en-US"/>
        </w:rPr>
        <w:tab/>
        <w:t>Discussion on LP-WUS operation in IDLE/INACTIVE modes</w:t>
      </w:r>
      <w:r w:rsidRPr="00FC4443">
        <w:rPr>
          <w:lang w:val="en-US"/>
        </w:rPr>
        <w:tab/>
        <w:t>Panasonic</w:t>
      </w:r>
    </w:p>
    <w:p w14:paraId="21A7DD6A" w14:textId="77777777" w:rsidR="00FC4443" w:rsidRPr="00FC4443" w:rsidRDefault="00FC4443">
      <w:pPr>
        <w:pStyle w:val="0Maintext"/>
        <w:numPr>
          <w:ilvl w:val="0"/>
          <w:numId w:val="4"/>
        </w:numPr>
        <w:spacing w:after="120"/>
        <w:rPr>
          <w:lang w:val="en-US"/>
        </w:rPr>
      </w:pPr>
      <w:r w:rsidRPr="00FC4443">
        <w:rPr>
          <w:lang w:val="en-US"/>
        </w:rPr>
        <w:t>R1-2400963</w:t>
      </w:r>
      <w:r w:rsidRPr="00FC4443">
        <w:rPr>
          <w:lang w:val="en-US"/>
        </w:rPr>
        <w:tab/>
        <w:t>LP-WUS operation in IDLE/INACTIVE mode</w:t>
      </w:r>
      <w:r w:rsidRPr="00FC4443">
        <w:rPr>
          <w:lang w:val="en-US"/>
        </w:rPr>
        <w:tab/>
        <w:t>Nokia, Nokia Shanghai Bell</w:t>
      </w:r>
    </w:p>
    <w:p w14:paraId="3FE5F7B6" w14:textId="77777777" w:rsidR="00FC4443" w:rsidRPr="00FC4443" w:rsidRDefault="00FC4443">
      <w:pPr>
        <w:pStyle w:val="0Maintext"/>
        <w:numPr>
          <w:ilvl w:val="0"/>
          <w:numId w:val="4"/>
        </w:numPr>
        <w:spacing w:after="120"/>
        <w:rPr>
          <w:lang w:val="en-US"/>
        </w:rPr>
      </w:pPr>
      <w:r w:rsidRPr="00FC4443">
        <w:rPr>
          <w:lang w:val="en-US"/>
        </w:rPr>
        <w:t>R1-2401024</w:t>
      </w:r>
      <w:r w:rsidRPr="00FC4443">
        <w:rPr>
          <w:lang w:val="en-US"/>
        </w:rPr>
        <w:tab/>
        <w:t>LP-WUS operation in IDLE/INACTIVE modes</w:t>
      </w:r>
      <w:r w:rsidRPr="00FC4443">
        <w:rPr>
          <w:lang w:val="en-US"/>
        </w:rPr>
        <w:tab/>
        <w:t>Apple</w:t>
      </w:r>
    </w:p>
    <w:p w14:paraId="745CD08A" w14:textId="77777777" w:rsidR="00FC4443" w:rsidRPr="00FC4443" w:rsidRDefault="00FC4443">
      <w:pPr>
        <w:pStyle w:val="0Maintext"/>
        <w:numPr>
          <w:ilvl w:val="0"/>
          <w:numId w:val="4"/>
        </w:numPr>
        <w:spacing w:after="120"/>
        <w:rPr>
          <w:lang w:val="en-US"/>
        </w:rPr>
      </w:pPr>
      <w:r w:rsidRPr="00FC4443">
        <w:rPr>
          <w:lang w:val="en-US"/>
        </w:rPr>
        <w:t>R1-2401127</w:t>
      </w:r>
      <w:r w:rsidRPr="00FC4443">
        <w:rPr>
          <w:lang w:val="en-US"/>
        </w:rPr>
        <w:tab/>
        <w:t>Discussion on LP-WUS operation in IDLE/INACTIVE modes</w:t>
      </w:r>
      <w:r w:rsidRPr="00FC4443">
        <w:rPr>
          <w:lang w:val="en-US"/>
        </w:rPr>
        <w:tab/>
        <w:t>NTT DOCOMO, INC.</w:t>
      </w:r>
    </w:p>
    <w:p w14:paraId="27B92CA7" w14:textId="77777777" w:rsidR="00FC4443" w:rsidRPr="00FC4443" w:rsidRDefault="00FC4443">
      <w:pPr>
        <w:pStyle w:val="0Maintext"/>
        <w:numPr>
          <w:ilvl w:val="0"/>
          <w:numId w:val="4"/>
        </w:numPr>
        <w:spacing w:after="120"/>
        <w:rPr>
          <w:lang w:val="en-US"/>
        </w:rPr>
      </w:pPr>
      <w:r w:rsidRPr="00FC4443">
        <w:rPr>
          <w:lang w:val="en-US"/>
        </w:rPr>
        <w:t>R1-2401147</w:t>
      </w:r>
      <w:r w:rsidRPr="00FC4443">
        <w:rPr>
          <w:lang w:val="en-US"/>
        </w:rPr>
        <w:tab/>
        <w:t>LP-WUS operation in IDLE and INACTIVE modes</w:t>
      </w:r>
      <w:r w:rsidRPr="00FC4443">
        <w:rPr>
          <w:lang w:val="en-US"/>
        </w:rPr>
        <w:tab/>
        <w:t>Ericsson</w:t>
      </w:r>
    </w:p>
    <w:p w14:paraId="05F2D984" w14:textId="77777777" w:rsidR="00FC4443" w:rsidRPr="00FC4443" w:rsidRDefault="00FC4443">
      <w:pPr>
        <w:pStyle w:val="0Maintext"/>
        <w:numPr>
          <w:ilvl w:val="0"/>
          <w:numId w:val="4"/>
        </w:numPr>
        <w:spacing w:after="120"/>
        <w:rPr>
          <w:lang w:val="en-US"/>
        </w:rPr>
      </w:pPr>
      <w:r w:rsidRPr="00FC4443">
        <w:rPr>
          <w:lang w:val="en-US"/>
        </w:rPr>
        <w:t>R1-2401209</w:t>
      </w:r>
      <w:r w:rsidRPr="00FC4443">
        <w:rPr>
          <w:lang w:val="en-US"/>
        </w:rPr>
        <w:tab/>
        <w:t>Discussion on LP-WUS operation in IDLE/INACTIVE mode</w:t>
      </w:r>
      <w:r w:rsidRPr="00FC4443">
        <w:rPr>
          <w:lang w:val="en-US"/>
        </w:rPr>
        <w:tab/>
        <w:t>Fujitsu</w:t>
      </w:r>
    </w:p>
    <w:p w14:paraId="508F3E12" w14:textId="77777777" w:rsidR="00FC4443" w:rsidRPr="00FC4443" w:rsidRDefault="00FC4443">
      <w:pPr>
        <w:pStyle w:val="0Maintext"/>
        <w:numPr>
          <w:ilvl w:val="0"/>
          <w:numId w:val="4"/>
        </w:numPr>
        <w:spacing w:after="120"/>
        <w:rPr>
          <w:lang w:val="en-US"/>
        </w:rPr>
      </w:pPr>
      <w:r w:rsidRPr="00FC4443">
        <w:rPr>
          <w:lang w:val="en-US"/>
        </w:rPr>
        <w:t>R1-2401235</w:t>
      </w:r>
      <w:r w:rsidRPr="00FC4443">
        <w:rPr>
          <w:lang w:val="en-US"/>
        </w:rPr>
        <w:tab/>
        <w:t>Discussion on LP-WUS operation in RRC IDLE/INACTIVE modes</w:t>
      </w:r>
      <w:r w:rsidRPr="00FC4443">
        <w:rPr>
          <w:lang w:val="en-US"/>
        </w:rPr>
        <w:tab/>
        <w:t>ETRI</w:t>
      </w:r>
    </w:p>
    <w:p w14:paraId="224D1D52" w14:textId="77777777" w:rsidR="00FC4443" w:rsidRPr="00FC4443" w:rsidRDefault="00FC4443">
      <w:pPr>
        <w:pStyle w:val="0Maintext"/>
        <w:numPr>
          <w:ilvl w:val="0"/>
          <w:numId w:val="4"/>
        </w:numPr>
        <w:spacing w:after="120"/>
        <w:rPr>
          <w:lang w:val="en-US"/>
        </w:rPr>
      </w:pPr>
      <w:r w:rsidRPr="00FC4443">
        <w:rPr>
          <w:lang w:val="en-US"/>
        </w:rPr>
        <w:t>R1-2401318</w:t>
      </w:r>
      <w:r w:rsidRPr="00FC4443">
        <w:rPr>
          <w:lang w:val="en-US"/>
        </w:rPr>
        <w:tab/>
        <w:t>On LP-WUS operation in IDLE/INACTIVE modes</w:t>
      </w:r>
      <w:r w:rsidRPr="00FC4443">
        <w:rPr>
          <w:lang w:val="en-US"/>
        </w:rPr>
        <w:tab/>
        <w:t>MediaTek Inc.</w:t>
      </w:r>
    </w:p>
    <w:p w14:paraId="036A9208" w14:textId="77777777" w:rsidR="00FC4443" w:rsidRPr="00FC4443" w:rsidRDefault="00FC4443">
      <w:pPr>
        <w:pStyle w:val="0Maintext"/>
        <w:numPr>
          <w:ilvl w:val="0"/>
          <w:numId w:val="4"/>
        </w:numPr>
        <w:spacing w:after="120"/>
        <w:rPr>
          <w:lang w:val="en-US"/>
        </w:rPr>
      </w:pPr>
      <w:r w:rsidRPr="00FC4443">
        <w:rPr>
          <w:lang w:val="en-US"/>
        </w:rPr>
        <w:t>R1-2401336</w:t>
      </w:r>
      <w:r w:rsidRPr="00FC4443">
        <w:rPr>
          <w:lang w:val="en-US"/>
        </w:rPr>
        <w:tab/>
        <w:t>Discussion on LP-WUS operation in IDLE/INACTIVE modes</w:t>
      </w:r>
      <w:r w:rsidRPr="00FC4443">
        <w:rPr>
          <w:lang w:val="en-US"/>
        </w:rPr>
        <w:tab/>
        <w:t>LG Electronics</w:t>
      </w:r>
    </w:p>
    <w:p w14:paraId="2A70FC13" w14:textId="77777777" w:rsidR="00FC4443" w:rsidRPr="00FC4443" w:rsidRDefault="00FC4443">
      <w:pPr>
        <w:pStyle w:val="0Maintext"/>
        <w:numPr>
          <w:ilvl w:val="0"/>
          <w:numId w:val="4"/>
        </w:numPr>
        <w:spacing w:after="120"/>
        <w:rPr>
          <w:lang w:val="en-US"/>
        </w:rPr>
      </w:pPr>
      <w:r w:rsidRPr="00FC4443">
        <w:rPr>
          <w:lang w:val="en-US"/>
        </w:rPr>
        <w:t>R1-2401348</w:t>
      </w:r>
      <w:r w:rsidRPr="00FC4443">
        <w:rPr>
          <w:lang w:val="en-US"/>
        </w:rPr>
        <w:tab/>
        <w:t>On LP-WUS operation in IDLE/Inactive</w:t>
      </w:r>
      <w:r w:rsidRPr="00FC4443">
        <w:rPr>
          <w:lang w:val="en-US"/>
        </w:rPr>
        <w:tab/>
        <w:t>Nordic Semiconductor ASA</w:t>
      </w:r>
    </w:p>
    <w:p w14:paraId="06D3149C" w14:textId="4B831D19" w:rsidR="00CC0C92" w:rsidRDefault="00FC4443">
      <w:pPr>
        <w:pStyle w:val="0Maintext"/>
        <w:numPr>
          <w:ilvl w:val="0"/>
          <w:numId w:val="4"/>
        </w:numPr>
        <w:spacing w:after="120"/>
        <w:jc w:val="left"/>
        <w:rPr>
          <w:lang w:val="en-US"/>
        </w:rPr>
      </w:pPr>
      <w:r w:rsidRPr="00FC4443">
        <w:rPr>
          <w:lang w:val="en-US"/>
        </w:rPr>
        <w:t>R1-2401453</w:t>
      </w:r>
      <w:r w:rsidRPr="00FC4443">
        <w:rPr>
          <w:lang w:val="en-US"/>
        </w:rPr>
        <w:tab/>
        <w:t>LP-WUR operation in idle and inactive modes</w:t>
      </w:r>
      <w:r w:rsidRPr="00FC4443">
        <w:rPr>
          <w:lang w:val="en-US"/>
        </w:rPr>
        <w:tab/>
        <w:t>Qualcomm Incorporated</w:t>
      </w:r>
    </w:p>
    <w:p w14:paraId="6ACA596B" w14:textId="77777777" w:rsidR="00CC0C92" w:rsidRDefault="00E07603">
      <w:pPr>
        <w:pStyle w:val="Heading1"/>
      </w:pPr>
      <w:r>
        <w:t>Appendix A: Agreements from previous meetings</w:t>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2F7D3962" w:rsidR="00CC0C92" w:rsidRDefault="00E07603">
      <w:pPr>
        <w:pStyle w:val="Heading2"/>
        <w:numPr>
          <w:ilvl w:val="0"/>
          <w:numId w:val="0"/>
        </w:numPr>
        <w:rPr>
          <w:sz w:val="20"/>
          <w:szCs w:val="20"/>
        </w:rPr>
      </w:pPr>
      <w:r>
        <w:rPr>
          <w:sz w:val="20"/>
          <w:szCs w:val="20"/>
        </w:rPr>
        <w:t>[1]</w:t>
      </w:r>
      <w:r>
        <w:rPr>
          <w:sz w:val="20"/>
          <w:szCs w:val="20"/>
        </w:rPr>
        <w:tab/>
      </w:r>
      <w:r w:rsidR="000A2267" w:rsidRPr="000A2267">
        <w:rPr>
          <w:sz w:val="20"/>
          <w:szCs w:val="20"/>
        </w:rPr>
        <w:t>R1-2400066</w:t>
      </w:r>
      <w:r w:rsidR="000A2267" w:rsidRPr="000A2267">
        <w:rPr>
          <w:sz w:val="20"/>
          <w:szCs w:val="20"/>
        </w:rPr>
        <w:tab/>
        <w:t>Discussion on LP-WUS operation in IDLE/INACTIVE modes</w:t>
      </w:r>
      <w:r w:rsidR="000A2267" w:rsidRPr="000A2267">
        <w:rPr>
          <w:sz w:val="20"/>
          <w:szCs w:val="20"/>
        </w:rPr>
        <w:tab/>
      </w:r>
      <w:proofErr w:type="spellStart"/>
      <w:r w:rsidR="000A2267" w:rsidRPr="000A2267">
        <w:rPr>
          <w:sz w:val="20"/>
          <w:szCs w:val="20"/>
        </w:rPr>
        <w:t>Spreadtrum</w:t>
      </w:r>
      <w:proofErr w:type="spellEnd"/>
      <w:r w:rsidR="000A2267" w:rsidRPr="000A2267">
        <w:rPr>
          <w:sz w:val="20"/>
          <w:szCs w:val="20"/>
        </w:rPr>
        <w:t xml:space="preserve"> Communications</w:t>
      </w:r>
    </w:p>
    <w:tbl>
      <w:tblPr>
        <w:tblStyle w:val="TableGrid"/>
        <w:tblW w:w="0" w:type="auto"/>
        <w:tblLook w:val="04A0" w:firstRow="1" w:lastRow="0" w:firstColumn="1" w:lastColumn="0" w:noHBand="0" w:noVBand="1"/>
      </w:tblPr>
      <w:tblGrid>
        <w:gridCol w:w="9350"/>
      </w:tblGrid>
      <w:tr w:rsidR="00CC0C92" w:rsidRPr="00FC7BCA" w14:paraId="1804EB07" w14:textId="77777777">
        <w:tc>
          <w:tcPr>
            <w:tcW w:w="9350" w:type="dxa"/>
          </w:tcPr>
          <w:p w14:paraId="2DF448EA"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Procedures: Triggering MR to wake up</w:t>
            </w:r>
          </w:p>
          <w:p w14:paraId="0F9DF97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hint="eastAsia"/>
                <w:b/>
                <w:i/>
                <w:sz w:val="20"/>
                <w:szCs w:val="20"/>
              </w:rPr>
              <w:t xml:space="preserve">Proposal </w:t>
            </w:r>
            <w:r w:rsidRPr="00FC7BCA">
              <w:rPr>
                <w:rFonts w:eastAsia="SimSun"/>
                <w:b/>
                <w:i/>
                <w:sz w:val="20"/>
                <w:szCs w:val="20"/>
              </w:rPr>
              <w:t>1</w:t>
            </w:r>
            <w:r w:rsidRPr="00FC7BCA">
              <w:rPr>
                <w:rFonts w:eastAsia="SimSun" w:hint="eastAsia"/>
                <w:b/>
                <w:i/>
                <w:sz w:val="20"/>
                <w:szCs w:val="20"/>
              </w:rPr>
              <w:t xml:space="preserve">: </w:t>
            </w:r>
            <w:r w:rsidRPr="00FC7BCA">
              <w:rPr>
                <w:rFonts w:eastAsia="SimSun"/>
                <w:b/>
                <w:i/>
                <w:sz w:val="20"/>
                <w:szCs w:val="20"/>
              </w:rPr>
              <w:t xml:space="preserve">At least </w:t>
            </w:r>
            <w:r w:rsidRPr="00FC7BCA">
              <w:rPr>
                <w:rFonts w:eastAsia="SimSun" w:hint="eastAsia"/>
                <w:b/>
                <w:i/>
                <w:sz w:val="20"/>
                <w:szCs w:val="20"/>
              </w:rPr>
              <w:t xml:space="preserve">LP-WUS replace </w:t>
            </w:r>
            <w:r w:rsidRPr="00FC7BCA">
              <w:rPr>
                <w:rFonts w:eastAsia="SimSun"/>
                <w:b/>
                <w:i/>
                <w:sz w:val="20"/>
                <w:szCs w:val="20"/>
              </w:rPr>
              <w:t xml:space="preserve">wake-up indication(s) in </w:t>
            </w:r>
            <w:r w:rsidRPr="00FC7BCA">
              <w:rPr>
                <w:rFonts w:eastAsia="SimSun" w:hint="eastAsia"/>
                <w:b/>
                <w:i/>
                <w:sz w:val="20"/>
                <w:szCs w:val="20"/>
              </w:rPr>
              <w:t>PEI can be supported.</w:t>
            </w:r>
          </w:p>
          <w:p w14:paraId="3A776C59"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1284555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Content of information bits in an LP-WUS</w:t>
            </w:r>
          </w:p>
          <w:p w14:paraId="79C9ED19"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2: An LP-WUS can be at least configured with from 1 bit for one PO without subgroup to X bits for one PO with subgroup.</w:t>
            </w:r>
          </w:p>
          <w:p w14:paraId="5299CEC5"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719E2A9D"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Occasion of an LP-WUS</w:t>
            </w:r>
          </w:p>
          <w:p w14:paraId="5BD5BB1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3: Occasion of an LP-WUS can be related to a PO.</w:t>
            </w:r>
          </w:p>
          <w:p w14:paraId="3176B347"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4: Whether occasion of an LP-WUS is determined by offset between occasion of an LP-WUS and the associated PO is FFS.</w:t>
            </w:r>
          </w:p>
          <w:p w14:paraId="31C8696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70819B77"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lastRenderedPageBreak/>
              <w:t>Entry/exit condition</w:t>
            </w:r>
          </w:p>
          <w:p w14:paraId="373623C2"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 xml:space="preserve">Proposal 5: Network can inform UEs whether the cell is </w:t>
            </w:r>
            <w:proofErr w:type="gramStart"/>
            <w:r w:rsidRPr="00FC7BCA">
              <w:rPr>
                <w:rFonts w:eastAsia="SimSun"/>
                <w:b/>
                <w:i/>
                <w:sz w:val="20"/>
                <w:szCs w:val="20"/>
              </w:rPr>
              <w:t>transmit</w:t>
            </w:r>
            <w:proofErr w:type="gramEnd"/>
            <w:r w:rsidRPr="00FC7BCA">
              <w:rPr>
                <w:rFonts w:eastAsia="SimSun"/>
                <w:b/>
                <w:i/>
                <w:sz w:val="20"/>
                <w:szCs w:val="20"/>
              </w:rPr>
              <w:t xml:space="preserve"> LP-WUS or not by DL signaling, e.g. SIB1/</w:t>
            </w:r>
            <w:proofErr w:type="spellStart"/>
            <w:r w:rsidRPr="00FC7BCA">
              <w:rPr>
                <w:rFonts w:eastAsia="SimSun"/>
                <w:b/>
                <w:i/>
                <w:sz w:val="20"/>
                <w:szCs w:val="20"/>
              </w:rPr>
              <w:t>SIBx</w:t>
            </w:r>
            <w:proofErr w:type="spellEnd"/>
            <w:r w:rsidRPr="00FC7BCA">
              <w:rPr>
                <w:rFonts w:eastAsia="SimSun"/>
                <w:b/>
                <w:i/>
                <w:sz w:val="20"/>
                <w:szCs w:val="20"/>
              </w:rPr>
              <w:t>.</w:t>
            </w:r>
          </w:p>
          <w:p w14:paraId="3306A929"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1946203"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metrics by LP-SS</w:t>
            </w:r>
          </w:p>
          <w:p w14:paraId="5480D7F1"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roposal 6: At least LP-RSRP and LP-SINR for LR based RRM measurement can be supported from RAN1 perspective.</w:t>
            </w:r>
          </w:p>
          <w:p w14:paraId="6DE923F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16D99C"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relaxation for serving cell</w:t>
            </w:r>
          </w:p>
          <w:p w14:paraId="1BA705C6"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 xml:space="preserve">roposal 7: When signal quality (e.g. RSRP/RSRQ) of serving cell is greater than a threshold, </w:t>
            </w:r>
            <w:r w:rsidRPr="00FC7BCA">
              <w:rPr>
                <w:rFonts w:eastAsia="SimSun"/>
                <w:b/>
                <w:i/>
                <w:sz w:val="20"/>
                <w:szCs w:val="20"/>
                <w:lang w:eastAsia="en-US"/>
              </w:rPr>
              <w:t xml:space="preserve">RRM measurement for serving cell at MR </w:t>
            </w:r>
            <w:r w:rsidRPr="00FC7BCA">
              <w:rPr>
                <w:rFonts w:eastAsia="SimSun"/>
                <w:b/>
                <w:i/>
                <w:sz w:val="20"/>
                <w:szCs w:val="20"/>
              </w:rPr>
              <w:t>can be</w:t>
            </w:r>
            <w:r w:rsidRPr="00FC7BCA">
              <w:rPr>
                <w:rFonts w:eastAsia="SimSun"/>
                <w:b/>
                <w:i/>
                <w:sz w:val="20"/>
                <w:szCs w:val="20"/>
                <w:lang w:eastAsia="en-US"/>
              </w:rPr>
              <w:t xml:space="preserve"> relaxed (RRM measurement for serving cell can be offloaded from MR to LR)</w:t>
            </w:r>
            <w:r w:rsidRPr="00FC7BCA">
              <w:rPr>
                <w:rFonts w:eastAsia="SimSun"/>
                <w:b/>
                <w:i/>
                <w:sz w:val="20"/>
                <w:szCs w:val="20"/>
              </w:rPr>
              <w:t>.</w:t>
            </w:r>
          </w:p>
          <w:p w14:paraId="71953712"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lang w:eastAsia="en-US"/>
              </w:rPr>
            </w:pPr>
            <w:r w:rsidRPr="00FC7BCA">
              <w:rPr>
                <w:rFonts w:eastAsia="SimSun"/>
                <w:b/>
                <w:i/>
                <w:sz w:val="20"/>
                <w:szCs w:val="20"/>
                <w:lang w:eastAsia="en-US"/>
              </w:rPr>
              <w:t xml:space="preserve">Proposal 8: </w:t>
            </w:r>
            <w:r w:rsidRPr="00FC7BCA">
              <w:rPr>
                <w:rFonts w:eastAsia="SimSun"/>
                <w:b/>
                <w:i/>
                <w:sz w:val="20"/>
                <w:szCs w:val="20"/>
              </w:rPr>
              <w:t>W</w:t>
            </w:r>
            <w:r w:rsidRPr="00FC7BCA">
              <w:rPr>
                <w:rFonts w:eastAsia="SimSun"/>
                <w:b/>
                <w:i/>
                <w:sz w:val="20"/>
                <w:szCs w:val="20"/>
                <w:lang w:eastAsia="en-US"/>
              </w:rPr>
              <w:t xml:space="preserve">hether </w:t>
            </w:r>
            <w:r w:rsidRPr="00FC7BCA">
              <w:rPr>
                <w:rFonts w:eastAsia="SimSun" w:hint="eastAsia"/>
                <w:b/>
                <w:i/>
                <w:sz w:val="20"/>
                <w:szCs w:val="20"/>
              </w:rPr>
              <w:t>to</w:t>
            </w:r>
            <w:r w:rsidRPr="00FC7BCA">
              <w:rPr>
                <w:rFonts w:eastAsia="SimSun"/>
                <w:b/>
                <w:i/>
                <w:sz w:val="20"/>
                <w:szCs w:val="20"/>
                <w:lang w:eastAsia="en-US"/>
              </w:rPr>
              <w:t xml:space="preserve"> </w:t>
            </w:r>
            <w:r w:rsidRPr="00FC7BCA">
              <w:rPr>
                <w:rFonts w:eastAsia="SimSun" w:hint="eastAsia"/>
                <w:b/>
                <w:i/>
                <w:sz w:val="20"/>
                <w:szCs w:val="20"/>
              </w:rPr>
              <w:t>s</w:t>
            </w:r>
            <w:r w:rsidRPr="00FC7BCA">
              <w:rPr>
                <w:rFonts w:eastAsia="SimSun"/>
                <w:b/>
                <w:i/>
                <w:sz w:val="20"/>
                <w:szCs w:val="20"/>
              </w:rPr>
              <w:t xml:space="preserve">upport </w:t>
            </w:r>
            <w:r w:rsidRPr="00FC7BCA">
              <w:rPr>
                <w:rFonts w:eastAsia="SimSun"/>
                <w:b/>
                <w:i/>
                <w:sz w:val="20"/>
                <w:szCs w:val="20"/>
                <w:lang w:eastAsia="en-US"/>
              </w:rPr>
              <w:t>RRM measurement relaxation for serving cell at MR without offloading from MR to LR can be discussed in RAN4.</w:t>
            </w:r>
          </w:p>
          <w:p w14:paraId="046EABF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C726E0"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relaxation: RRM measurement relaxation for neighboring cell</w:t>
            </w:r>
          </w:p>
          <w:p w14:paraId="5391B621" w14:textId="655D2C1A" w:rsidR="00CC0C92"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b/>
                <w:i/>
                <w:sz w:val="20"/>
                <w:szCs w:val="20"/>
              </w:rPr>
              <w:t>Proposal 9: Whether to support further RRM measurement relaxation for neighboring cell can be further discussed in RAN4.</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2ED9F37B" w:rsidR="00CC0C92" w:rsidRDefault="00E07603">
      <w:pPr>
        <w:pStyle w:val="Heading2"/>
        <w:numPr>
          <w:ilvl w:val="0"/>
          <w:numId w:val="0"/>
        </w:numPr>
        <w:rPr>
          <w:sz w:val="20"/>
          <w:szCs w:val="20"/>
        </w:rPr>
      </w:pPr>
      <w:r>
        <w:rPr>
          <w:sz w:val="20"/>
          <w:szCs w:val="20"/>
        </w:rPr>
        <w:t>[2]</w:t>
      </w:r>
      <w:r>
        <w:rPr>
          <w:sz w:val="20"/>
          <w:szCs w:val="20"/>
        </w:rPr>
        <w:tab/>
      </w:r>
      <w:r w:rsidR="00FC5BAB" w:rsidRPr="00FC5BAB">
        <w:rPr>
          <w:sz w:val="20"/>
          <w:szCs w:val="20"/>
        </w:rPr>
        <w:t>R1-2400124</w:t>
      </w:r>
      <w:r w:rsidR="00FC5BAB" w:rsidRPr="00FC5BAB">
        <w:rPr>
          <w:sz w:val="20"/>
          <w:szCs w:val="20"/>
        </w:rPr>
        <w:tab/>
        <w:t>Procedures and functionalities of LP-WUS in IDLE/INACTIVE mode</w:t>
      </w:r>
      <w:r w:rsidR="00FC5BAB" w:rsidRPr="00FC5BAB">
        <w:rPr>
          <w:sz w:val="20"/>
          <w:szCs w:val="20"/>
        </w:rPr>
        <w:tab/>
        <w:t xml:space="preserve">Huawei, </w:t>
      </w:r>
      <w:proofErr w:type="spellStart"/>
      <w:r w:rsidR="00FC5BAB" w:rsidRPr="00FC5BAB">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rsidRPr="00FC5BAB" w14:paraId="7EC1D7C0" w14:textId="77777777">
        <w:tc>
          <w:tcPr>
            <w:tcW w:w="9350" w:type="dxa"/>
          </w:tcPr>
          <w:p w14:paraId="0037E0FE"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S Mincho"/>
                <w:sz w:val="20"/>
                <w:szCs w:val="20"/>
                <w:u w:val="single"/>
                <w:lang w:eastAsia="ja-JP"/>
              </w:rPr>
            </w:pPr>
            <w:r w:rsidRPr="00FC5BAB">
              <w:rPr>
                <w:rFonts w:eastAsia="MS Mincho"/>
                <w:sz w:val="20"/>
                <w:szCs w:val="20"/>
                <w:u w:val="single"/>
                <w:lang w:eastAsia="ja-JP"/>
              </w:rPr>
              <w:t>Observations:</w:t>
            </w:r>
          </w:p>
          <w:p w14:paraId="7ABF2EC3"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1371DB6A"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get good power saving gain, the effective paging rate of LP-WUS should be better to &lt; 3%.</w:t>
            </w:r>
          </w:p>
          <w:p w14:paraId="11FB3AD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The evaluation assumption that only 10 UEs monitoring the same PO may be not reasonable for LP-WUS design, which should be re-discussed.</w:t>
            </w:r>
          </w:p>
          <w:p w14:paraId="6E0E0374"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achieve effective paging rate &lt;=3%, up to ~20-bit information to distinguish a group/subgroup may be needed.</w:t>
            </w:r>
          </w:p>
          <w:p w14:paraId="2AA76ACF"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Larger FAR leads to lower power saving gain due to additional MR transition.</w:t>
            </w:r>
          </w:p>
          <w:p w14:paraId="73B94FC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If no occasion is defined UE may attempt to demodulate LP-WUS at each sampling point, which increase the FAR of LP-WUS detection.</w:t>
            </w:r>
          </w:p>
          <w:p w14:paraId="27376C0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Defining occasion for LP-WUS is helpful to reduce the number of attempts, which can reduce the FAR and thus increase the power saving gain.</w:t>
            </w:r>
          </w:p>
          <w:p w14:paraId="1438FCE0"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 xml:space="preserve">Continuous monitoring can be supported by configuring </w:t>
            </w:r>
            <w:r w:rsidRPr="00FC5BAB">
              <w:rPr>
                <w:rFonts w:eastAsia="SimSun"/>
                <w:b/>
                <w:i/>
                <w:sz w:val="20"/>
                <w:szCs w:val="20"/>
              </w:rPr>
              <w:t xml:space="preserve">the </w:t>
            </w:r>
            <w:r w:rsidRPr="00FC5BAB">
              <w:rPr>
                <w:rFonts w:eastAsia="SimSun"/>
                <w:b/>
                <w:i/>
                <w:sz w:val="20"/>
                <w:szCs w:val="20"/>
                <w:lang w:eastAsia="en-US"/>
              </w:rPr>
              <w:t>monitor duration equaling to the monitoring periodicity.</w:t>
            </w:r>
          </w:p>
          <w:p w14:paraId="6949E228"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rPr>
              <w:t>LP-</w:t>
            </w:r>
            <w:r w:rsidRPr="00FC5BAB">
              <w:rPr>
                <w:rFonts w:eastAsia="SimSun"/>
                <w:b/>
                <w:i/>
                <w:sz w:val="20"/>
                <w:szCs w:val="20"/>
                <w:lang w:eastAsia="en-US"/>
              </w:rPr>
              <w:t>WUR</w:t>
            </w:r>
            <w:r w:rsidRPr="00FC5BAB">
              <w:rPr>
                <w:rFonts w:eastAsia="SimSun"/>
                <w:b/>
                <w:i/>
                <w:sz w:val="20"/>
                <w:szCs w:val="20"/>
              </w:rPr>
              <w:t xml:space="preserve"> can assist the re-sync procedure of MR, which can reduce the power consumption and latency.</w:t>
            </w:r>
          </w:p>
          <w:p w14:paraId="52760EF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rPr>
            </w:pPr>
            <w:r w:rsidRPr="00FC5BAB">
              <w:rPr>
                <w:rFonts w:eastAsia="SimSun"/>
                <w:b/>
                <w:i/>
                <w:sz w:val="20"/>
                <w:szCs w:val="20"/>
              </w:rPr>
              <w:t>Deploying LP-WUS in only some bands/carriers helps to reduce the cost of LP-WUR and the system overhead of the network, thus the number bands/carriers supported by LP-WUR can be less than for the MR.</w:t>
            </w:r>
          </w:p>
          <w:p w14:paraId="162A06C9"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SimSun"/>
                <w:kern w:val="2"/>
                <w:sz w:val="20"/>
                <w:szCs w:val="20"/>
                <w:lang w:val="en-GB"/>
              </w:rPr>
            </w:pPr>
          </w:p>
          <w:p w14:paraId="6552FEB2"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icrosoft YaHei"/>
                <w:iCs/>
                <w:sz w:val="20"/>
                <w:szCs w:val="20"/>
                <w:u w:val="single"/>
              </w:rPr>
            </w:pPr>
            <w:r w:rsidRPr="00FC5BAB">
              <w:rPr>
                <w:rFonts w:eastAsia="Microsoft YaHei"/>
                <w:iCs/>
                <w:sz w:val="20"/>
                <w:szCs w:val="20"/>
                <w:u w:val="single"/>
              </w:rPr>
              <w:t>Proposals:</w:t>
            </w:r>
          </w:p>
          <w:p w14:paraId="3C01DCEA"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For LP-WUS, UEs are configured to monitor one or multiple LP-WUS occasions and each occasion can convey a block of information bits.</w:t>
            </w:r>
          </w:p>
          <w:p w14:paraId="2E84C6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bit length of the block of information is configurable or determined only from RRC configurations.</w:t>
            </w:r>
          </w:p>
          <w:p w14:paraId="36B4F1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One LP-WUS occasion comprises of one or multiple OFDM symbols.</w:t>
            </w:r>
          </w:p>
          <w:p w14:paraId="56969E86"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Note: The OFDM symbol refers to the symbols after the processing “</w:t>
            </w:r>
            <w:proofErr w:type="spellStart"/>
            <w:r w:rsidRPr="00FC5BAB">
              <w:rPr>
                <w:rFonts w:eastAsia="SimSun"/>
                <w:b/>
                <w:i/>
                <w:sz w:val="20"/>
                <w:szCs w:val="20"/>
                <w:lang w:val="en-GB"/>
              </w:rPr>
              <w:t>iFFT+CP</w:t>
            </w:r>
            <w:proofErr w:type="spellEnd"/>
            <w:r w:rsidRPr="00FC5BAB">
              <w:rPr>
                <w:rFonts w:eastAsia="SimSun"/>
                <w:b/>
                <w:i/>
                <w:sz w:val="20"/>
                <w:szCs w:val="20"/>
                <w:lang w:val="en-GB"/>
              </w:rPr>
              <w:t>” in S7.2.1.1 of TR 38.869</w:t>
            </w:r>
          </w:p>
          <w:p w14:paraId="6B4C68D2"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details of the pre-DFT sequences that refers to the input to the DFT/LS processing block in S7.2.1.1 of TR 38.869</w:t>
            </w:r>
          </w:p>
          <w:p w14:paraId="6D5E40F0"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size of pre-DFT sequence set</w:t>
            </w:r>
          </w:p>
          <w:p w14:paraId="53EE32BE"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Sequence generation/selection</w:t>
            </w:r>
          </w:p>
          <w:p w14:paraId="741D911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the mapping from a block of information bits to pre-DFT sequences and OFDM symbols</w:t>
            </w:r>
          </w:p>
          <w:p w14:paraId="2D54190A"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rPr>
            </w:pPr>
            <w:r w:rsidRPr="00FC5BAB">
              <w:rPr>
                <w:rFonts w:eastAsia="SimSun"/>
                <w:b/>
                <w:bCs/>
                <w:i/>
                <w:iCs/>
                <w:sz w:val="20"/>
                <w:szCs w:val="20"/>
              </w:rPr>
              <w:lastRenderedPageBreak/>
              <w:t xml:space="preserve">FFS: </w:t>
            </w:r>
            <w:r w:rsidRPr="00FC5BAB">
              <w:rPr>
                <w:rFonts w:eastAsia="SimSun"/>
                <w:b/>
                <w:i/>
                <w:sz w:val="20"/>
                <w:szCs w:val="20"/>
                <w:lang w:val="en-GB"/>
              </w:rPr>
              <w:t>whether</w:t>
            </w:r>
            <w:r w:rsidRPr="00FC5BAB">
              <w:rPr>
                <w:rFonts w:eastAsia="SimSun"/>
                <w:b/>
                <w:bCs/>
                <w:i/>
                <w:iCs/>
                <w:sz w:val="20"/>
                <w:szCs w:val="20"/>
              </w:rPr>
              <w:t xml:space="preserve"> the series of pre-DFT sequences to wake up a UE only depends on UE-specific predetermined information</w:t>
            </w:r>
          </w:p>
          <w:p w14:paraId="0E516DE0"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4F0EAA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Cell information can be indicated by LP-SS.</w:t>
            </w:r>
          </w:p>
          <w:p w14:paraId="09674FC2"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w:t>
            </w:r>
            <w:r w:rsidRPr="00FC5BAB">
              <w:rPr>
                <w:rFonts w:eastAsia="SimSun"/>
                <w:b/>
                <w:i/>
                <w:sz w:val="20"/>
                <w:szCs w:val="20"/>
                <w:lang w:val="en-GB"/>
              </w:rPr>
              <w:t>monitoring</w:t>
            </w:r>
            <w:r w:rsidRPr="00FC5BAB">
              <w:rPr>
                <w:rFonts w:eastAsia="SimSun"/>
                <w:b/>
                <w:i/>
                <w:sz w:val="20"/>
                <w:szCs w:val="20"/>
                <w:lang w:val="en-GB" w:eastAsia="en-US"/>
              </w:rPr>
              <w:t xml:space="preserve"> occasion for LP-WUS is defined and its starting location is configured before monitoring.</w:t>
            </w:r>
          </w:p>
          <w:p w14:paraId="5B6B6A57"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starting symbol of LP-WUS occasion is aligned with the symbol grid of legacy NR system. </w:t>
            </w:r>
          </w:p>
          <w:p w14:paraId="42DB738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lang w:val="en-GB" w:eastAsia="en-US"/>
              </w:rPr>
              <w:t>Monitor</w:t>
            </w:r>
            <w:r w:rsidRPr="00FC5BAB">
              <w:rPr>
                <w:rFonts w:eastAsia="SimSun"/>
                <w:b/>
                <w:i/>
                <w:sz w:val="20"/>
                <w:szCs w:val="20"/>
                <w:lang w:eastAsia="en-US"/>
              </w:rPr>
              <w:t xml:space="preserve"> duration can be equal to the monitoring periodicity for </w:t>
            </w:r>
            <w:r w:rsidRPr="00FC5BAB">
              <w:rPr>
                <w:rFonts w:eastAsia="SimSun"/>
                <w:b/>
                <w:i/>
                <w:sz w:val="20"/>
                <w:szCs w:val="20"/>
              </w:rPr>
              <w:t>duty-cycle monitoring of LP-WUS, which provides gNB more flexibility.</w:t>
            </w:r>
          </w:p>
          <w:p w14:paraId="77EBFFC5"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following</w:t>
            </w:r>
            <w:r w:rsidRPr="00FC5BAB">
              <w:rPr>
                <w:rFonts w:eastAsia="SimSun"/>
                <w:b/>
                <w:i/>
                <w:sz w:val="20"/>
                <w:szCs w:val="20"/>
              </w:rPr>
              <w:t xml:space="preserve"> issues need to be discussed to support duty-cycle monitoring of LP-WUS</w:t>
            </w:r>
          </w:p>
          <w:p w14:paraId="33C020D4"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w:t>
            </w:r>
            <w:r w:rsidRPr="00FC5BAB">
              <w:rPr>
                <w:rFonts w:eastAsia="SimSun"/>
                <w:sz w:val="20"/>
                <w:szCs w:val="20"/>
                <w:lang w:eastAsia="en-US"/>
              </w:rPr>
              <w:t xml:space="preserve"> </w:t>
            </w:r>
            <w:r w:rsidRPr="00FC5BAB">
              <w:rPr>
                <w:rFonts w:eastAsia="SimSun"/>
                <w:b/>
                <w:i/>
                <w:sz w:val="20"/>
                <w:szCs w:val="20"/>
              </w:rPr>
              <w:t>balance the tradeoff between collision probability and LP-WUR power consumption.</w:t>
            </w:r>
          </w:p>
          <w:p w14:paraId="6CB82D05"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reduce the network resource/energy for common information transmission.</w:t>
            </w:r>
          </w:p>
          <w:p w14:paraId="70A40802"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provide system level timing information for a LP-WUR to locate its monitoring duration.</w:t>
            </w:r>
          </w:p>
          <w:p w14:paraId="5FD423D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sz w:val="20"/>
                <w:szCs w:val="20"/>
              </w:rPr>
            </w:pPr>
            <w:r w:rsidRPr="00FC5BAB">
              <w:rPr>
                <w:rFonts w:eastAsia="SimSun"/>
                <w:b/>
                <w:i/>
                <w:sz w:val="20"/>
                <w:szCs w:val="20"/>
                <w:lang w:val="en-GB" w:eastAsia="en-US"/>
              </w:rPr>
              <w:t>Entry/exit of LP-WUS monitoring are based on preconfigured criteria, while some exception cases where the criteria are not applied can be introduced.</w:t>
            </w:r>
          </w:p>
          <w:p w14:paraId="686FFDB1"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For shorter paging latency, additional PO can be monitored by a UE that is waken-up by LP-WUS where the time gap between the additional PO and the received LP-WUS signal is not less than the transition time required by wake-up processing.</w:t>
            </w:r>
          </w:p>
          <w:p w14:paraId="2B64628B"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transition</w:t>
            </w:r>
            <w:r w:rsidRPr="00FC5BAB">
              <w:rPr>
                <w:rFonts w:eastAsia="SimSun"/>
                <w:b/>
                <w:i/>
                <w:sz w:val="20"/>
                <w:szCs w:val="20"/>
              </w:rPr>
              <w:t xml:space="preserve"> time required by wake-up processing, i.e. the time from LP-WUS processing in LP-WUR to MR ready for paging monitoring should be known by gNB.</w:t>
            </w:r>
          </w:p>
          <w:p w14:paraId="45252FE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hint="eastAsia"/>
                <w:b/>
                <w:i/>
                <w:sz w:val="20"/>
                <w:szCs w:val="20"/>
              </w:rPr>
              <w:t>S</w:t>
            </w:r>
            <w:r w:rsidRPr="00FC5BAB">
              <w:rPr>
                <w:rFonts w:eastAsia="SimSun"/>
                <w:b/>
                <w:i/>
                <w:sz w:val="20"/>
                <w:szCs w:val="20"/>
              </w:rPr>
              <w:t xml:space="preserve">tudy </w:t>
            </w:r>
            <w:r w:rsidRPr="00FC5BAB">
              <w:rPr>
                <w:rFonts w:eastAsia="SimSun"/>
                <w:b/>
                <w:i/>
                <w:sz w:val="20"/>
                <w:szCs w:val="20"/>
                <w:lang w:val="en-GB" w:eastAsia="en-US"/>
              </w:rPr>
              <w:t>whether</w:t>
            </w:r>
            <w:r w:rsidRPr="00FC5BAB">
              <w:rPr>
                <w:rFonts w:eastAsia="SimSun"/>
                <w:b/>
                <w:i/>
                <w:sz w:val="20"/>
                <w:szCs w:val="20"/>
              </w:rPr>
              <w:t xml:space="preserve"> time and frequency information of LP-WUR can be utilized by MR to reduce the transition time, e.g. reducing the time of re-sync procedure of MR.</w:t>
            </w:r>
          </w:p>
          <w:p w14:paraId="223FA5A1" w14:textId="552A2B08" w:rsidR="00CC0C92"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bCs/>
                <w:i/>
                <w:iCs/>
                <w:sz w:val="20"/>
                <w:szCs w:val="20"/>
              </w:rPr>
              <w:t>For Idle/</w:t>
            </w:r>
            <w:r w:rsidRPr="00FC5BAB">
              <w:rPr>
                <w:rFonts w:eastAsia="SimSun"/>
                <w:b/>
                <w:i/>
                <w:sz w:val="20"/>
                <w:szCs w:val="20"/>
                <w:lang w:val="en-GB" w:eastAsia="en-US"/>
              </w:rPr>
              <w:t>Inactive</w:t>
            </w:r>
            <w:r w:rsidRPr="00FC5BAB">
              <w:rPr>
                <w:rFonts w:eastAsia="SimSun"/>
                <w:b/>
                <w:bCs/>
                <w:i/>
                <w:iCs/>
                <w:sz w:val="20"/>
                <w:szCs w:val="20"/>
              </w:rPr>
              <w:t xml:space="preserve"> mode, a UE can be informed which neighboring cells LP-WUS feature is enabled in.</w:t>
            </w:r>
          </w:p>
        </w:tc>
      </w:tr>
    </w:tbl>
    <w:p w14:paraId="6D7ED0FD" w14:textId="77777777" w:rsidR="00CC0C92" w:rsidRDefault="00CC0C92">
      <w:pPr>
        <w:spacing w:after="120"/>
        <w:rPr>
          <w:sz w:val="20"/>
          <w:szCs w:val="15"/>
        </w:rPr>
      </w:pPr>
    </w:p>
    <w:p w14:paraId="35247E02" w14:textId="0F4F75F9" w:rsidR="00CC0C92" w:rsidRDefault="00E07603">
      <w:pPr>
        <w:pStyle w:val="Heading2"/>
        <w:numPr>
          <w:ilvl w:val="0"/>
          <w:numId w:val="0"/>
        </w:numPr>
        <w:rPr>
          <w:sz w:val="20"/>
          <w:szCs w:val="20"/>
        </w:rPr>
      </w:pPr>
      <w:r>
        <w:rPr>
          <w:sz w:val="20"/>
          <w:szCs w:val="20"/>
        </w:rPr>
        <w:t>[3]</w:t>
      </w:r>
      <w:r>
        <w:rPr>
          <w:sz w:val="20"/>
          <w:szCs w:val="20"/>
        </w:rPr>
        <w:tab/>
      </w:r>
      <w:r w:rsidR="000778E1" w:rsidRPr="000778E1">
        <w:rPr>
          <w:sz w:val="20"/>
          <w:szCs w:val="20"/>
        </w:rPr>
        <w:t>R1-2400254</w:t>
      </w:r>
      <w:r w:rsidR="000778E1" w:rsidRPr="000778E1">
        <w:rPr>
          <w:sz w:val="20"/>
          <w:szCs w:val="20"/>
        </w:rPr>
        <w:tab/>
        <w:t>Discussion on LP-WUS operation in IDLE/INACTIVE modes</w:t>
      </w:r>
      <w:r w:rsidR="000778E1" w:rsidRPr="000778E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1265403C"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Proposal 1: Support the following</w:t>
            </w:r>
            <w:r w:rsidRPr="000778E1">
              <w:rPr>
                <w:rFonts w:ascii="CG Times (WN)" w:hAnsi="CG Times (WN)"/>
                <w:sz w:val="20"/>
                <w:lang w:eastAsia="en-US"/>
              </w:rPr>
              <w:t xml:space="preserve"> </w:t>
            </w:r>
            <w:r w:rsidRPr="000778E1">
              <w:rPr>
                <w:rFonts w:eastAsia="DengXian"/>
                <w:b/>
                <w:sz w:val="20"/>
                <w:szCs w:val="20"/>
              </w:rPr>
              <w:t>UE behavior for LP-WUS monitoring:</w:t>
            </w:r>
          </w:p>
          <w:p w14:paraId="515DF52B"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lang w:val="en-GB"/>
              </w:rPr>
            </w:pPr>
            <w:r w:rsidRPr="000778E1">
              <w:rPr>
                <w:rFonts w:eastAsia="DengXian"/>
                <w:b/>
                <w:kern w:val="2"/>
                <w:sz w:val="20"/>
                <w:szCs w:val="20"/>
                <w:lang w:val="en-GB"/>
              </w:rPr>
              <w:t>UE needs to monitor PO, if UE’s group/subgroup is woken up by LP-WUS.</w:t>
            </w:r>
          </w:p>
          <w:p w14:paraId="1C935561"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UE is not required to monitor a PO, if UE does not detect LP-WUS at all LP-WUS occasion(s) for the PO.</w:t>
            </w:r>
          </w:p>
          <w:p w14:paraId="5B3F2D26"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hint="eastAsia"/>
                <w:b/>
                <w:kern w:val="2"/>
                <w:sz w:val="20"/>
                <w:szCs w:val="20"/>
              </w:rPr>
              <w:t>F</w:t>
            </w:r>
            <w:r w:rsidRPr="000778E1">
              <w:rPr>
                <w:rFonts w:eastAsia="DengXian"/>
                <w:b/>
                <w:kern w:val="2"/>
                <w:sz w:val="20"/>
                <w:szCs w:val="20"/>
              </w:rPr>
              <w:t>FS: if PEI is also configured.</w:t>
            </w:r>
          </w:p>
          <w:p w14:paraId="21B3EC83" w14:textId="77777777" w:rsidR="000778E1" w:rsidRPr="000778E1" w:rsidRDefault="000778E1" w:rsidP="000778E1">
            <w:pPr>
              <w:overflowPunct w:val="0"/>
              <w:autoSpaceDE w:val="0"/>
              <w:autoSpaceDN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 xml:space="preserve">Proposal 2: Support no less than 8 subgroups per PO carried by LP-WUS. </w:t>
            </w:r>
          </w:p>
          <w:p w14:paraId="0E85320A"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rPr>
              <w:t xml:space="preserve">Proposal 3: </w:t>
            </w:r>
            <w:r w:rsidRPr="000778E1">
              <w:rPr>
                <w:b/>
                <w:sz w:val="20"/>
                <w:szCs w:val="20"/>
                <w:lang w:eastAsia="en-US"/>
              </w:rPr>
              <w:t xml:space="preserve">For RRC idle/inactive mode, whether </w:t>
            </w:r>
            <w:r w:rsidRPr="000778E1">
              <w:rPr>
                <w:rFonts w:eastAsia="DengXian"/>
                <w:b/>
                <w:sz w:val="20"/>
                <w:szCs w:val="20"/>
                <w:lang w:eastAsia="en-US"/>
              </w:rPr>
              <w:t>UE enters/exits LP-WUS monitoring is based on preconfigured criteria by the Network</w:t>
            </w:r>
            <w:r w:rsidRPr="000778E1">
              <w:rPr>
                <w:rFonts w:eastAsia="DengXian" w:hint="eastAsia"/>
                <w:b/>
                <w:sz w:val="20"/>
                <w:szCs w:val="20"/>
              </w:rPr>
              <w:t>,</w:t>
            </w:r>
            <w:r w:rsidRPr="000778E1">
              <w:rPr>
                <w:rFonts w:eastAsia="DengXian"/>
                <w:b/>
                <w:sz w:val="20"/>
                <w:szCs w:val="20"/>
              </w:rPr>
              <w:t xml:space="preserve"> i.e. </w:t>
            </w:r>
          </w:p>
          <w:p w14:paraId="26DD51F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entry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starts LP-WUS monitoring</w:t>
            </w:r>
            <w:r w:rsidRPr="000778E1">
              <w:rPr>
                <w:rFonts w:eastAsia="DengXian" w:hint="eastAsia"/>
                <w:b/>
                <w:kern w:val="2"/>
                <w:sz w:val="20"/>
                <w:szCs w:val="20"/>
              </w:rPr>
              <w:t>,</w:t>
            </w:r>
            <w:r w:rsidRPr="000778E1">
              <w:rPr>
                <w:rFonts w:eastAsia="DengXian"/>
                <w:b/>
                <w:kern w:val="2"/>
                <w:sz w:val="20"/>
                <w:szCs w:val="20"/>
              </w:rPr>
              <w:t xml:space="preserve"> and legacy PO is monitored only when UE is woken up by LP-WUS.</w:t>
            </w:r>
          </w:p>
          <w:p w14:paraId="139D801E"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exit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exits LP-WUS monitoring and fallback to legacy monitoring behavior e.g., UE performs PEI or PO monitoring.</w:t>
            </w:r>
          </w:p>
          <w:p w14:paraId="1C48B22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4: Support the following UE behavior on RRM measurement:</w:t>
            </w:r>
          </w:p>
          <w:p w14:paraId="2BE73EF0"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w:t>
            </w:r>
            <w:r w:rsidRPr="000778E1">
              <w:rPr>
                <w:rFonts w:eastAsia="DengXian" w:hint="eastAsia"/>
                <w:b/>
                <w:kern w:val="2"/>
                <w:sz w:val="20"/>
                <w:szCs w:val="20"/>
              </w:rPr>
              <w:t>the</w:t>
            </w:r>
            <w:r w:rsidRPr="000778E1">
              <w:rPr>
                <w:rFonts w:eastAsia="DengXian"/>
                <w:b/>
                <w:kern w:val="2"/>
                <w:sz w:val="20"/>
                <w:szCs w:val="20"/>
              </w:rPr>
              <w:t xml:space="preserve"> entry criteria of LP-WUS monitoring is satisfied, UE performs LR RRM measurement;</w:t>
            </w:r>
          </w:p>
          <w:p w14:paraId="61663C93"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sidRPr="000778E1">
              <w:rPr>
                <w:rFonts w:eastAsia="DengXian"/>
                <w:b/>
                <w:kern w:val="2"/>
                <w:sz w:val="20"/>
                <w:szCs w:val="20"/>
              </w:rPr>
              <w:t>If the exit criteria of LP-WUS monitoring is satisfied, UE performs MR RRM measurement.</w:t>
            </w:r>
          </w:p>
          <w:p w14:paraId="2A2EC6DE" w14:textId="77777777" w:rsidR="000778E1" w:rsidRPr="000778E1" w:rsidRDefault="000778E1" w:rsidP="000778E1">
            <w:pPr>
              <w:spacing w:before="120" w:after="120" w:line="276" w:lineRule="auto"/>
              <w:jc w:val="both"/>
              <w:rPr>
                <w:rFonts w:eastAsia="SimSun"/>
                <w:b/>
                <w:sz w:val="20"/>
                <w:szCs w:val="20"/>
              </w:rPr>
            </w:pPr>
            <w:r w:rsidRPr="000778E1">
              <w:rPr>
                <w:rFonts w:eastAsia="DengXian"/>
                <w:b/>
                <w:sz w:val="20"/>
                <w:szCs w:val="20"/>
              </w:rPr>
              <w:t>Proposal 5: The entry /exit criteria of LP-WUS monitoring can be based on MR and/or LR RRM measurement.</w:t>
            </w:r>
          </w:p>
          <w:p w14:paraId="5F9008F7" w14:textId="77777777" w:rsidR="000778E1" w:rsidRPr="000778E1" w:rsidRDefault="000778E1">
            <w:pPr>
              <w:widowControl w:val="0"/>
              <w:numPr>
                <w:ilvl w:val="0"/>
                <w:numId w:val="9"/>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sidRPr="000778E1">
              <w:rPr>
                <w:rFonts w:eastAsia="DengXian"/>
                <w:b/>
                <w:kern w:val="2"/>
                <w:sz w:val="20"/>
                <w:szCs w:val="20"/>
              </w:rPr>
              <w:t>Entry criteria: serving cell quality at least based on MR RRM measurement.</w:t>
            </w:r>
          </w:p>
          <w:p w14:paraId="33B4CF29" w14:textId="77777777" w:rsidR="000778E1" w:rsidRPr="000778E1" w:rsidRDefault="000778E1">
            <w:pPr>
              <w:widowControl w:val="0"/>
              <w:numPr>
                <w:ilvl w:val="0"/>
                <w:numId w:val="11"/>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sidRPr="000778E1">
              <w:rPr>
                <w:rFonts w:eastAsia="DengXian"/>
                <w:b/>
                <w:kern w:val="2"/>
                <w:sz w:val="21"/>
                <w:szCs w:val="20"/>
              </w:rPr>
              <w:t>FFS: also based on LR RRM measurement.</w:t>
            </w:r>
          </w:p>
          <w:p w14:paraId="3A7C3328" w14:textId="77777777" w:rsidR="000778E1" w:rsidRPr="000778E1" w:rsidRDefault="000778E1">
            <w:pPr>
              <w:widowControl w:val="0"/>
              <w:numPr>
                <w:ilvl w:val="0"/>
                <w:numId w:val="9"/>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sidRPr="000778E1">
              <w:rPr>
                <w:rFonts w:eastAsia="DengXian"/>
                <w:b/>
                <w:kern w:val="2"/>
                <w:sz w:val="20"/>
                <w:szCs w:val="20"/>
              </w:rPr>
              <w:t>Exit criteria: serving cell quality at least based on LR RRM measurement.</w:t>
            </w:r>
          </w:p>
          <w:p w14:paraId="49C36883" w14:textId="77777777" w:rsidR="000778E1" w:rsidRPr="000778E1" w:rsidRDefault="000778E1">
            <w:pPr>
              <w:widowControl w:val="0"/>
              <w:numPr>
                <w:ilvl w:val="0"/>
                <w:numId w:val="11"/>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b/>
                <w:kern w:val="2"/>
                <w:sz w:val="21"/>
                <w:szCs w:val="20"/>
              </w:rPr>
              <w:t>FFS: also based on MR RRM measurement.</w:t>
            </w:r>
          </w:p>
          <w:p w14:paraId="688D416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lang w:eastAsia="en-US"/>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6</w:t>
            </w:r>
            <w:r w:rsidRPr="000778E1">
              <w:rPr>
                <w:rFonts w:eastAsia="DengXian"/>
                <w:b/>
                <w:sz w:val="20"/>
                <w:szCs w:val="20"/>
                <w:lang w:eastAsia="en-US"/>
              </w:rPr>
              <w:t xml:space="preserve">: Support to report UE capability on wake-up delay, which is the time offset between woken up by LP-WUS and be ready for PO reception. </w:t>
            </w:r>
          </w:p>
          <w:p w14:paraId="0E130821"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Proposal 7: Support to configure LP-WUS relative to PO/PF. And the offset between LP-WUS and PO/PF is decided by</w:t>
            </w:r>
          </w:p>
          <w:p w14:paraId="0B2B893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Ramp up time from ultra-deep sleep state</w:t>
            </w:r>
          </w:p>
          <w:p w14:paraId="203B0747"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lastRenderedPageBreak/>
              <w:t>Sync time</w:t>
            </w:r>
          </w:p>
          <w:p w14:paraId="68E24E46" w14:textId="700969DB" w:rsidR="00CC0C92" w:rsidRPr="000778E1" w:rsidRDefault="000778E1" w:rsidP="000778E1">
            <w:pPr>
              <w:spacing w:after="0" w:line="240" w:lineRule="auto"/>
              <w:jc w:val="both"/>
              <w:rPr>
                <w:rFonts w:ascii="CG Times (WN)" w:eastAsia="SimSun" w:hAnsi="CG Times (WN)"/>
                <w:sz w:val="20"/>
                <w:lang w:eastAsia="en-US"/>
              </w:rPr>
            </w:pPr>
            <w:r w:rsidRPr="000778E1">
              <w:rPr>
                <w:rFonts w:eastAsia="DengXian"/>
                <w:b/>
                <w:sz w:val="20"/>
                <w:szCs w:val="20"/>
              </w:rPr>
              <w:t xml:space="preserve">Proposal 8: Support duty-cycled LP-WUS monitoring </w:t>
            </w:r>
            <w:r w:rsidRPr="000778E1">
              <w:rPr>
                <w:rFonts w:eastAsia="SimSun"/>
                <w:b/>
                <w:sz w:val="20"/>
                <w:szCs w:val="20"/>
              </w:rPr>
              <w:t>for RRC idle/inactive mode.</w:t>
            </w:r>
          </w:p>
        </w:tc>
      </w:tr>
    </w:tbl>
    <w:p w14:paraId="0D9DA9BE" w14:textId="77777777" w:rsidR="00CC0C92" w:rsidRDefault="00CC0C92"/>
    <w:p w14:paraId="7485A3B4" w14:textId="2A61D2D4" w:rsidR="00CC0C92" w:rsidRDefault="00E07603">
      <w:pPr>
        <w:pStyle w:val="Heading2"/>
        <w:numPr>
          <w:ilvl w:val="0"/>
          <w:numId w:val="0"/>
        </w:numPr>
        <w:rPr>
          <w:sz w:val="20"/>
          <w:szCs w:val="20"/>
        </w:rPr>
      </w:pPr>
      <w:r>
        <w:rPr>
          <w:sz w:val="20"/>
          <w:szCs w:val="20"/>
        </w:rPr>
        <w:t>[4]</w:t>
      </w:r>
      <w:r>
        <w:rPr>
          <w:sz w:val="20"/>
          <w:szCs w:val="20"/>
        </w:rPr>
        <w:tab/>
      </w:r>
      <w:r w:rsidR="00782C4D" w:rsidRPr="00782C4D">
        <w:rPr>
          <w:sz w:val="20"/>
          <w:szCs w:val="20"/>
        </w:rPr>
        <w:t>R1-2400273</w:t>
      </w:r>
      <w:r w:rsidR="00782C4D" w:rsidRPr="00782C4D">
        <w:rPr>
          <w:sz w:val="20"/>
          <w:szCs w:val="20"/>
        </w:rPr>
        <w:tab/>
        <w:t>Discussion on LP-WUS Operation in IDLE/INACTIVE state</w:t>
      </w:r>
      <w:r w:rsidR="00782C4D" w:rsidRPr="00782C4D">
        <w:rPr>
          <w:sz w:val="20"/>
          <w:szCs w:val="20"/>
        </w:rPr>
        <w:tab/>
        <w:t>TCL</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277ECD89"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469FD956"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 xml:space="preserve">Observation 2: Using the existing UE ID, UEs subgroup ID in the content of LP-WUS may result in significant overhead and increased complexity in decoding the LP-WUS. </w:t>
            </w:r>
          </w:p>
          <w:p w14:paraId="7D61868A"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3: The utilization of PSS, SSS, PBCH, DMRS, and other reference signals for LP-WUR based RRM measurement may introduce complexity in signal decoding at the LP-WUR, and impact the legacy procedures of the MR. </w:t>
            </w:r>
          </w:p>
          <w:p w14:paraId="2173553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4: For the activation/de-activation of LP-WUS monitoring in the idle/inactive state, Alt1a and Alt1b are not feasible options since they focus on the transmission of both PEI and LP-WUS, which increase the UE power consumption. </w:t>
            </w:r>
          </w:p>
          <w:p w14:paraId="60990D33"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Observation 5: The activation and deactivation of LP-WUS monitoring are two separate features/functions. In the idle/inactive state, the signaling used for deactivation of LP-WUS monitoring may not be suitable for LP-WUS activation.</w:t>
            </w:r>
          </w:p>
          <w:p w14:paraId="6A9C3EC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6: In idle/inactive state SIB can only be feasible for deactivating the LP-WUS monitoring. </w:t>
            </w:r>
          </w:p>
          <w:p w14:paraId="07217605"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7: In idle/inactive state configuring LP-WUS monitoring together with PEI monitoring may trigger the MR of UE by two times, one time by LP-WUS to wake up and one time by PEI to indicate paging, which may increase the UE power consumption.  </w:t>
            </w:r>
          </w:p>
          <w:p w14:paraId="29B95EDB"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8: In idle/inactive state the MR trigger of a UE via the LP-WUS can be consider as an indication for a UE to monitor the upcoming PO, which can replace the Rel-17 PEI. </w:t>
            </w:r>
          </w:p>
          <w:p w14:paraId="4778C483"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p>
          <w:p w14:paraId="7F179DF8"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1: The content of LP-WUS for idle/inactive state may include the UEs group/subgroup ID and the cell information.  </w:t>
            </w:r>
          </w:p>
          <w:p w14:paraId="48141EC4"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2: RAN1 to study a low overhead temporary subgroup ID through which UEs are targeted. </w:t>
            </w:r>
          </w:p>
          <w:p w14:paraId="46ED1FCB"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Proposal 3: For idle/inactive state UE the temporary subgroup ID of LP-WUS can be mapped to the existing paging subgroups IDs, to target the UEs in paging subgroup for wake up its main radio.</w:t>
            </w:r>
          </w:p>
          <w:p w14:paraId="11E97961"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4: Support periodic LP-SS for the LP-WUR based RRM measurements. </w:t>
            </w:r>
          </w:p>
          <w:p w14:paraId="44E22E6B"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5: For the activation of LP-WUS monitoring, a trigger from the gNB, such as a payload in the form of a bitmap carried in the LP-SS, can be used to activate LP-WUS monitoring in the idle/inactive state. </w:t>
            </w:r>
          </w:p>
          <w:p w14:paraId="341B90D8"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6: To deactivate the LP-WUS monitoring in idle/inactive state, the SIB can be utilized. </w:t>
            </w:r>
          </w:p>
          <w:p w14:paraId="20907D5F"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7: Consider the LP-WUS as an alternative option for paging early indication. </w:t>
            </w:r>
          </w:p>
          <w:p w14:paraId="62266340"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Proposal 8: The following procedures can be considered after the MR of UE wake-up from ultra-deep sleep</w:t>
            </w:r>
          </w:p>
          <w:p w14:paraId="75BA81DD" w14:textId="77777777" w:rsidR="00782C4D"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Perform PO monitoring, and afterwards follow legacy procedures</w:t>
            </w:r>
          </w:p>
          <w:p w14:paraId="31A093A2" w14:textId="7E57F551" w:rsidR="00CC0C92"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Transmit PRACH for initial access, and follow legacy procedures</w:t>
            </w:r>
          </w:p>
        </w:tc>
      </w:tr>
    </w:tbl>
    <w:p w14:paraId="28DC3B8C" w14:textId="77777777" w:rsidR="00CC0C92" w:rsidRDefault="00CC0C92"/>
    <w:p w14:paraId="23E52C9F" w14:textId="5FD2AF72" w:rsidR="00CC0C92" w:rsidRDefault="00E07603">
      <w:pPr>
        <w:pStyle w:val="Heading2"/>
        <w:numPr>
          <w:ilvl w:val="0"/>
          <w:numId w:val="0"/>
        </w:numPr>
        <w:rPr>
          <w:sz w:val="20"/>
          <w:szCs w:val="20"/>
        </w:rPr>
      </w:pPr>
      <w:r>
        <w:rPr>
          <w:sz w:val="20"/>
          <w:szCs w:val="20"/>
        </w:rPr>
        <w:t>[5]</w:t>
      </w:r>
      <w:r>
        <w:rPr>
          <w:sz w:val="20"/>
          <w:szCs w:val="20"/>
        </w:rPr>
        <w:tab/>
      </w:r>
      <w:r w:rsidR="008A6B59" w:rsidRPr="008A6B59">
        <w:rPr>
          <w:sz w:val="20"/>
          <w:szCs w:val="20"/>
        </w:rPr>
        <w:t>R1-2400339</w:t>
      </w:r>
      <w:r w:rsidR="008A6B59" w:rsidRPr="008A6B59">
        <w:rPr>
          <w:sz w:val="20"/>
          <w:szCs w:val="20"/>
        </w:rPr>
        <w:tab/>
        <w:t>Discussion on LP-WUS operation in IDLE/INACTIVE modes</w:t>
      </w:r>
      <w:r w:rsidR="008A6B59" w:rsidRPr="008A6B59">
        <w:rPr>
          <w:sz w:val="20"/>
          <w:szCs w:val="20"/>
        </w:rPr>
        <w:tab/>
        <w:t>CMCC</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68389E0F" w14:textId="77777777" w:rsidR="008A6B59" w:rsidRPr="008A6B59" w:rsidRDefault="008A6B59" w:rsidP="008A6B59">
            <w:pPr>
              <w:spacing w:before="120" w:after="0" w:line="240" w:lineRule="auto"/>
              <w:ind w:leftChars="20" w:left="48"/>
              <w:jc w:val="both"/>
              <w:rPr>
                <w:rFonts w:ascii="Times" w:eastAsia="Batang" w:hAnsi="Times"/>
                <w:b/>
                <w:bCs/>
                <w:sz w:val="20"/>
                <w:lang w:eastAsia="ja-JP"/>
              </w:rPr>
            </w:pPr>
            <w:r w:rsidRPr="008A6B59">
              <w:rPr>
                <w:rFonts w:ascii="Times" w:eastAsia="SimSun" w:hAnsi="Times" w:hint="eastAsia"/>
                <w:b/>
                <w:bCs/>
                <w:sz w:val="20"/>
              </w:rPr>
              <w:t>P</w:t>
            </w:r>
            <w:r w:rsidRPr="008A6B59">
              <w:rPr>
                <w:rFonts w:ascii="Times" w:eastAsia="SimSun" w:hAnsi="Times"/>
                <w:b/>
                <w:bCs/>
                <w:sz w:val="20"/>
              </w:rPr>
              <w:t xml:space="preserve">roposal 1. For the </w:t>
            </w:r>
            <w:r w:rsidRPr="008A6B59">
              <w:rPr>
                <w:rFonts w:ascii="Times" w:eastAsia="Batang" w:hAnsi="Times"/>
                <w:b/>
                <w:bCs/>
                <w:sz w:val="20"/>
                <w:lang w:eastAsia="ja-JP"/>
              </w:rPr>
              <w:t>activation of LP-WUS monitoring by LP-WUR for a UE, the following options can be considered:</w:t>
            </w:r>
          </w:p>
          <w:p w14:paraId="5F1490AC"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ption 1: based on gNB-to-UE signaling, which gNB indicates UE the activation of LP-WUS monitoring;</w:t>
            </w:r>
          </w:p>
          <w:p w14:paraId="32FEED8D"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b/>
                <w:bCs/>
                <w:sz w:val="20"/>
              </w:rPr>
              <w:t>Option 2: based on UE-to-gNB signaling, which UE requests gNB to activate the LP-WUS monitoring;</w:t>
            </w:r>
          </w:p>
          <w:p w14:paraId="78EC169B"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lastRenderedPageBreak/>
              <w:t>O</w:t>
            </w:r>
            <w:r w:rsidRPr="008A6B59">
              <w:rPr>
                <w:rFonts w:ascii="Times" w:eastAsia="SimSun" w:hAnsi="Times"/>
                <w:b/>
                <w:bCs/>
                <w:sz w:val="20"/>
              </w:rPr>
              <w:t>ption 3</w:t>
            </w:r>
            <w:r w:rsidRPr="008A6B59">
              <w:rPr>
                <w:rFonts w:ascii="Times" w:eastAsia="SimSun" w:hAnsi="Times"/>
                <w:b/>
                <w:bCs/>
                <w:sz w:val="20"/>
                <w:lang w:val="en-GB"/>
              </w:rPr>
              <w:t xml:space="preserve"> (preferred)</w:t>
            </w:r>
            <w:r w:rsidRPr="008A6B59">
              <w:rPr>
                <w:rFonts w:ascii="Times" w:eastAsia="SimSun" w:hAnsi="Times"/>
                <w:b/>
                <w:bCs/>
                <w:sz w:val="20"/>
              </w:rPr>
              <w:t xml:space="preserve">: based on gNB-to-UE signaling and </w:t>
            </w:r>
            <w:r w:rsidRPr="008A6B59">
              <w:rPr>
                <w:rFonts w:ascii="Times" w:eastAsia="Batang" w:hAnsi="Times"/>
                <w:b/>
                <w:bCs/>
                <w:sz w:val="20"/>
                <w:lang w:eastAsia="ko-KR"/>
              </w:rPr>
              <w:t xml:space="preserve">pre-configured criteria, which </w:t>
            </w:r>
            <w:r w:rsidRPr="008A6B59">
              <w:rPr>
                <w:rFonts w:ascii="Times" w:eastAsia="SimSun" w:hAnsi="Times"/>
                <w:b/>
                <w:bCs/>
                <w:sz w:val="20"/>
              </w:rPr>
              <w:t xml:space="preserve">gNB indicates UE the activation of LP-WUS monitoring and whether UE performs LP-WUS monitoring is based on </w:t>
            </w:r>
            <w:r w:rsidRPr="008A6B59">
              <w:rPr>
                <w:rFonts w:ascii="Times" w:eastAsia="Batang" w:hAnsi="Times"/>
                <w:b/>
                <w:bCs/>
                <w:sz w:val="20"/>
                <w:lang w:eastAsia="ko-KR"/>
              </w:rPr>
              <w:t>pre-configured criteria, e.g., measurement threshold.</w:t>
            </w:r>
          </w:p>
          <w:p w14:paraId="142C3717" w14:textId="77777777" w:rsidR="008A6B59" w:rsidRPr="008A6B59" w:rsidRDefault="008A6B59" w:rsidP="008A6B59">
            <w:pPr>
              <w:spacing w:before="120" w:after="180" w:line="240" w:lineRule="auto"/>
              <w:rPr>
                <w:rFonts w:eastAsia="SimSun"/>
                <w:b/>
                <w:bCs/>
                <w:sz w:val="20"/>
                <w:szCs w:val="20"/>
                <w:lang w:val="en-GB"/>
              </w:rPr>
            </w:pPr>
            <w:r w:rsidRPr="008A6B59">
              <w:rPr>
                <w:rFonts w:eastAsia="SimSun"/>
                <w:b/>
                <w:bCs/>
                <w:sz w:val="20"/>
                <w:szCs w:val="20"/>
                <w:lang w:val="en-GB"/>
              </w:rPr>
              <w:t>And the following threshold can be considered for option 3:</w:t>
            </w:r>
          </w:p>
          <w:p w14:paraId="7F4A2DB7"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threshold;</w:t>
            </w:r>
          </w:p>
          <w:p w14:paraId="5BC8C6C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variation threshold within a period of time, and based on that, UE can decide whether it should enter LP-WUS monitoring;</w:t>
            </w:r>
          </w:p>
          <w:p w14:paraId="407FBA4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threshold and a MR RSRP variation threshold within a period of time, and based on that, UE can decide whether it should enter LP-WUS monitoring;</w:t>
            </w:r>
          </w:p>
          <w:p w14:paraId="7F1B2AA2"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RSRP/RSRQ threshold for inter-frequency measurement for the frequency where LP-WUS operates.</w:t>
            </w:r>
          </w:p>
          <w:p w14:paraId="503F830F" w14:textId="77777777" w:rsidR="008A6B59" w:rsidRPr="008A6B59" w:rsidRDefault="008A6B59" w:rsidP="008A6B59">
            <w:pPr>
              <w:spacing w:before="120" w:after="180" w:line="240" w:lineRule="auto"/>
              <w:jc w:val="both"/>
              <w:rPr>
                <w:rFonts w:eastAsia="Malgun Gothic"/>
                <w:b/>
                <w:bCs/>
                <w:sz w:val="20"/>
                <w:szCs w:val="20"/>
                <w:lang w:val="en-GB" w:eastAsia="ko-KR"/>
              </w:rPr>
            </w:pPr>
            <w:r w:rsidRPr="008A6B59">
              <w:rPr>
                <w:rFonts w:eastAsia="SimSun" w:hint="eastAsia"/>
                <w:b/>
                <w:bCs/>
                <w:sz w:val="20"/>
                <w:szCs w:val="20"/>
              </w:rPr>
              <w:t>P</w:t>
            </w:r>
            <w:r w:rsidRPr="008A6B59">
              <w:rPr>
                <w:rFonts w:eastAsia="SimSun"/>
                <w:b/>
                <w:bCs/>
                <w:sz w:val="20"/>
                <w:szCs w:val="20"/>
              </w:rPr>
              <w:t xml:space="preserve">roposal 2. For the </w:t>
            </w:r>
            <w:r w:rsidRPr="008A6B59">
              <w:rPr>
                <w:rFonts w:eastAsia="SimSun"/>
                <w:b/>
                <w:bCs/>
                <w:sz w:val="20"/>
                <w:szCs w:val="20"/>
                <w:lang w:eastAsia="ja-JP"/>
              </w:rPr>
              <w:t xml:space="preserve">deactivation of LP-WUS monitoring by LP-WUR for a UE, consider </w:t>
            </w:r>
            <w:r w:rsidRPr="008A6B59">
              <w:rPr>
                <w:rFonts w:eastAsia="SimSun"/>
                <w:b/>
                <w:bCs/>
                <w:sz w:val="20"/>
                <w:szCs w:val="20"/>
              </w:rPr>
              <w:t xml:space="preserve">UE exists the LP-WUS monitoring based on </w:t>
            </w:r>
            <w:r w:rsidRPr="008A6B59">
              <w:rPr>
                <w:rFonts w:eastAsia="SimSun"/>
                <w:b/>
                <w:bCs/>
                <w:sz w:val="20"/>
                <w:szCs w:val="20"/>
                <w:lang w:eastAsia="ko-KR"/>
              </w:rPr>
              <w:t>pre-configured criteria, e.g., LP-WUR measurement threshold.</w:t>
            </w:r>
            <w:r w:rsidRPr="008A6B59">
              <w:rPr>
                <w:rFonts w:eastAsia="SimSun"/>
                <w:b/>
                <w:bCs/>
                <w:sz w:val="20"/>
                <w:szCs w:val="20"/>
                <w:lang w:val="en-GB" w:eastAsia="ko-KR"/>
              </w:rPr>
              <w:t xml:space="preserve"> The MR measurement should be relaxed or offloaded. The deactivation should consider the measurement results for both LP-WUR and MR if applicable. </w:t>
            </w:r>
          </w:p>
          <w:p w14:paraId="2F93BA2E"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3. LP-WUS is used to indicate UE whether to monitor paging in RRC_IDLE/INACTIVE modes similar as PEI, but it is not necessary to define the relationship between LP-WUS and PEI.</w:t>
            </w:r>
          </w:p>
          <w:p w14:paraId="515A477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4. The subgrouping between LP-WUS and PEI is independent, e.g., separate subgroup number, separate association with PF/PO.</w:t>
            </w:r>
          </w:p>
          <w:p w14:paraId="0F75328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5. LP-SS is used as the reference time for determining LP-WUS monitoring occasions for OOK receiver.</w:t>
            </w:r>
          </w:p>
          <w:p w14:paraId="1E20D7D0" w14:textId="77777777" w:rsidR="008A6B59" w:rsidRPr="008A6B59" w:rsidRDefault="008A6B59" w:rsidP="008A6B59">
            <w:pPr>
              <w:overflowPunct w:val="0"/>
              <w:autoSpaceDE w:val="0"/>
              <w:autoSpaceDN w:val="0"/>
              <w:adjustRightInd w:val="0"/>
              <w:spacing w:after="180" w:line="240" w:lineRule="auto"/>
              <w:ind w:right="-99"/>
              <w:jc w:val="both"/>
              <w:rPr>
                <w:rFonts w:eastAsia="SimSun"/>
                <w:sz w:val="20"/>
                <w:szCs w:val="20"/>
                <w:lang w:val="en-GB"/>
              </w:rPr>
            </w:pPr>
            <w:r w:rsidRPr="008A6B59">
              <w:rPr>
                <w:rFonts w:eastAsia="SimSun"/>
                <w:b/>
                <w:bCs/>
                <w:sz w:val="20"/>
                <w:szCs w:val="20"/>
                <w:lang w:val="en-GB"/>
              </w:rPr>
              <w:t>Proposal 6. PSS/SSS is used as the reference time for determining LP-WUS monitoring occasions for OFDM receiver.</w:t>
            </w:r>
          </w:p>
          <w:p w14:paraId="3FDC666E" w14:textId="2534A99D" w:rsidR="00CC0C92" w:rsidRPr="008A6B59" w:rsidRDefault="008A6B59" w:rsidP="008A6B59">
            <w:pPr>
              <w:spacing w:before="120" w:after="180" w:line="240" w:lineRule="auto"/>
              <w:jc w:val="both"/>
              <w:rPr>
                <w:rFonts w:eastAsia="SimSun"/>
                <w:b/>
                <w:bCs/>
                <w:sz w:val="20"/>
                <w:szCs w:val="20"/>
                <w:lang w:val="en-GB"/>
              </w:rPr>
            </w:pPr>
            <w:r w:rsidRPr="008A6B59">
              <w:rPr>
                <w:rFonts w:eastAsia="SimSun"/>
                <w:b/>
                <w:bCs/>
                <w:sz w:val="20"/>
                <w:szCs w:val="20"/>
                <w:lang w:val="en-GB"/>
              </w:rPr>
              <w:t>Proposal 7. For LP-WUR regardless receiver architecture, the LP-WUS MO index can be based on the UE_ID and number of LP-WUS MOs within one LP-SS/LP-WUS periodicity/cycle.</w:t>
            </w:r>
          </w:p>
        </w:tc>
      </w:tr>
    </w:tbl>
    <w:p w14:paraId="42DA3785" w14:textId="77777777" w:rsidR="00CC0C92" w:rsidRDefault="00CC0C92"/>
    <w:p w14:paraId="4890B2BF" w14:textId="01FDF974" w:rsidR="00CC0C92" w:rsidRDefault="00E07603">
      <w:pPr>
        <w:pStyle w:val="Heading2"/>
        <w:numPr>
          <w:ilvl w:val="0"/>
          <w:numId w:val="0"/>
        </w:numPr>
        <w:rPr>
          <w:sz w:val="20"/>
          <w:szCs w:val="20"/>
        </w:rPr>
      </w:pPr>
      <w:r>
        <w:rPr>
          <w:sz w:val="20"/>
          <w:szCs w:val="20"/>
        </w:rPr>
        <w:t>[6]</w:t>
      </w:r>
      <w:r>
        <w:rPr>
          <w:sz w:val="20"/>
          <w:szCs w:val="20"/>
        </w:rPr>
        <w:tab/>
      </w:r>
      <w:r w:rsidR="00E42959" w:rsidRPr="00E42959">
        <w:rPr>
          <w:sz w:val="20"/>
          <w:szCs w:val="20"/>
        </w:rPr>
        <w:t>R1-2400445</w:t>
      </w:r>
      <w:r w:rsidR="00E42959" w:rsidRPr="00E42959">
        <w:rPr>
          <w:sz w:val="20"/>
          <w:szCs w:val="20"/>
        </w:rPr>
        <w:tab/>
        <w:t>System design and procedure of LP-WUS operation for UE in IDLE/Inactive Modes</w:t>
      </w:r>
      <w:r w:rsidR="00E42959" w:rsidRPr="00E42959">
        <w:rPr>
          <w:sz w:val="20"/>
          <w:szCs w:val="20"/>
        </w:rPr>
        <w:tab/>
        <w:t>CATT</w:t>
      </w:r>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7B233891" w14:textId="77777777" w:rsidR="00E42959" w:rsidRPr="00E42959" w:rsidRDefault="00E42959" w:rsidP="00E42959">
            <w:pPr>
              <w:spacing w:afterLines="50" w:after="120" w:line="240" w:lineRule="auto"/>
              <w:jc w:val="both"/>
              <w:rPr>
                <w:rFonts w:eastAsia="SimSun"/>
                <w:sz w:val="20"/>
                <w:szCs w:val="22"/>
              </w:rPr>
            </w:pPr>
            <w:r w:rsidRPr="00E42959">
              <w:rPr>
                <w:rFonts w:eastAsia="SimSun"/>
                <w:b/>
                <w:sz w:val="20"/>
                <w:szCs w:val="22"/>
              </w:rPr>
              <w:t xml:space="preserve">Proposal </w:t>
            </w:r>
            <w:r w:rsidRPr="00E42959">
              <w:rPr>
                <w:rFonts w:eastAsia="SimSun" w:hint="eastAsia"/>
                <w:b/>
                <w:sz w:val="20"/>
                <w:szCs w:val="22"/>
              </w:rPr>
              <w:t>1</w:t>
            </w:r>
            <w:r w:rsidRPr="00E42959">
              <w:rPr>
                <w:rFonts w:eastAsia="SimSun" w:hint="eastAsia"/>
                <w:b/>
                <w:sz w:val="20"/>
                <w:szCs w:val="22"/>
              </w:rPr>
              <w:t>：</w:t>
            </w:r>
            <w:r w:rsidRPr="00E42959">
              <w:rPr>
                <w:rFonts w:eastAsia="SimSun"/>
                <w:b/>
                <w:sz w:val="20"/>
              </w:rPr>
              <w:t>UE capability of the support of LP-WUS can be indicated during UE registration procedure through NAS procedure.</w:t>
            </w:r>
          </w:p>
          <w:p w14:paraId="113E0565" w14:textId="77777777" w:rsidR="00E42959" w:rsidRPr="00E42959" w:rsidRDefault="00E42959" w:rsidP="00E42959">
            <w:pPr>
              <w:spacing w:afterLines="50" w:after="120" w:line="240" w:lineRule="auto"/>
              <w:jc w:val="both"/>
              <w:rPr>
                <w:rFonts w:eastAsia="SimSun"/>
                <w:iCs/>
                <w:kern w:val="2"/>
                <w:sz w:val="20"/>
                <w:szCs w:val="20"/>
              </w:rPr>
            </w:pPr>
            <w:r w:rsidRPr="00E42959">
              <w:rPr>
                <w:rFonts w:eastAsia="SimSun"/>
                <w:b/>
                <w:bCs/>
                <w:sz w:val="20"/>
                <w:szCs w:val="22"/>
              </w:rPr>
              <w:t xml:space="preserve">Proposal </w:t>
            </w:r>
            <w:r w:rsidRPr="00E42959">
              <w:rPr>
                <w:rFonts w:eastAsia="SimSun" w:hint="eastAsia"/>
                <w:b/>
                <w:bCs/>
                <w:sz w:val="20"/>
                <w:szCs w:val="22"/>
              </w:rPr>
              <w:t>2</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parameters of LP-WUS configuration </w:t>
            </w:r>
            <w:r w:rsidRPr="00E42959">
              <w:rPr>
                <w:rFonts w:eastAsia="SimSun" w:hint="eastAsia"/>
                <w:b/>
                <w:bCs/>
                <w:sz w:val="20"/>
                <w:szCs w:val="22"/>
              </w:rPr>
              <w:t xml:space="preserve">can be </w:t>
            </w:r>
            <w:r w:rsidRPr="00E42959">
              <w:rPr>
                <w:rFonts w:eastAsia="SimSun"/>
                <w:b/>
                <w:bCs/>
                <w:sz w:val="20"/>
                <w:szCs w:val="22"/>
              </w:rPr>
              <w:t xml:space="preserve">indicated </w:t>
            </w:r>
            <w:r w:rsidRPr="00E42959">
              <w:rPr>
                <w:rFonts w:eastAsia="SimSun" w:hint="eastAsia"/>
                <w:b/>
                <w:bCs/>
                <w:sz w:val="20"/>
                <w:szCs w:val="22"/>
              </w:rPr>
              <w:t xml:space="preserve">by </w:t>
            </w:r>
            <w:r w:rsidRPr="00E42959">
              <w:rPr>
                <w:rFonts w:eastAsia="SimSun"/>
                <w:b/>
                <w:bCs/>
                <w:sz w:val="20"/>
                <w:szCs w:val="22"/>
              </w:rPr>
              <w:t>SIB-1</w:t>
            </w:r>
            <w:r w:rsidRPr="00E42959">
              <w:rPr>
                <w:rFonts w:eastAsia="SimSun" w:hint="eastAsia"/>
                <w:b/>
                <w:bCs/>
                <w:sz w:val="20"/>
                <w:szCs w:val="22"/>
              </w:rPr>
              <w:t>/</w:t>
            </w:r>
            <w:r w:rsidRPr="00E42959">
              <w:rPr>
                <w:rFonts w:eastAsia="SimSun"/>
                <w:b/>
                <w:bCs/>
                <w:sz w:val="20"/>
                <w:szCs w:val="22"/>
              </w:rPr>
              <w:t>SIB-x</w:t>
            </w:r>
            <w:r w:rsidRPr="00E42959">
              <w:rPr>
                <w:rFonts w:eastAsia="SimSun" w:hint="eastAsia"/>
                <w:b/>
                <w:bCs/>
                <w:sz w:val="20"/>
                <w:szCs w:val="22"/>
              </w:rPr>
              <w:t xml:space="preserve"> and/or NAS </w:t>
            </w:r>
            <w:r w:rsidRPr="00E42959">
              <w:rPr>
                <w:rFonts w:eastAsia="SimSun"/>
                <w:b/>
                <w:bCs/>
                <w:sz w:val="20"/>
                <w:szCs w:val="22"/>
              </w:rPr>
              <w:t>signaling</w:t>
            </w:r>
            <w:r w:rsidRPr="00E42959">
              <w:rPr>
                <w:rFonts w:eastAsia="SimSun" w:hint="eastAsia"/>
                <w:b/>
                <w:bCs/>
                <w:sz w:val="20"/>
                <w:szCs w:val="22"/>
              </w:rPr>
              <w:t>.</w:t>
            </w:r>
          </w:p>
          <w:p w14:paraId="1361AAC4"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3</w:t>
            </w:r>
            <w:r w:rsidRPr="00E42959">
              <w:rPr>
                <w:rFonts w:eastAsia="SimSun"/>
                <w:b/>
                <w:bCs/>
                <w:sz w:val="20"/>
                <w:szCs w:val="22"/>
              </w:rPr>
              <w:t xml:space="preserve">: </w:t>
            </w:r>
            <w:r w:rsidRPr="00E42959">
              <w:rPr>
                <w:rFonts w:eastAsia="SimSun" w:hint="eastAsia"/>
                <w:b/>
                <w:bCs/>
                <w:sz w:val="20"/>
                <w:szCs w:val="22"/>
              </w:rPr>
              <w:t>For RRC_IDLE/INACTIVE modes UEs, the offset value of the LP-WUS monitoring occasion</w:t>
            </w:r>
            <w:r w:rsidRPr="00E42959">
              <w:rPr>
                <w:rFonts w:eastAsia="SimSun"/>
                <w:b/>
                <w:bCs/>
                <w:sz w:val="20"/>
                <w:szCs w:val="22"/>
              </w:rPr>
              <w:t xml:space="preserve"> relative to the</w:t>
            </w:r>
            <w:r w:rsidRPr="00E42959">
              <w:rPr>
                <w:rFonts w:eastAsia="SimSun" w:hint="eastAsia"/>
                <w:b/>
                <w:bCs/>
                <w:sz w:val="20"/>
                <w:szCs w:val="22"/>
              </w:rPr>
              <w:t xml:space="preserve"> target</w:t>
            </w:r>
            <w:r w:rsidRPr="00E42959">
              <w:rPr>
                <w:rFonts w:eastAsia="SimSun"/>
                <w:b/>
                <w:bCs/>
                <w:sz w:val="20"/>
                <w:szCs w:val="22"/>
              </w:rPr>
              <w:t xml:space="preserve"> </w:t>
            </w:r>
            <w:r w:rsidRPr="00E42959">
              <w:rPr>
                <w:rFonts w:eastAsia="SimSun" w:hint="eastAsia"/>
                <w:b/>
                <w:bCs/>
                <w:sz w:val="20"/>
                <w:szCs w:val="22"/>
              </w:rPr>
              <w:t>PEI</w:t>
            </w:r>
            <w:r w:rsidRPr="00E42959">
              <w:rPr>
                <w:rFonts w:eastAsia="SimSun"/>
                <w:b/>
                <w:bCs/>
                <w:sz w:val="20"/>
                <w:szCs w:val="22"/>
              </w:rPr>
              <w:t xml:space="preserve"> monitoring occasion</w:t>
            </w:r>
            <w:r w:rsidRPr="00E42959">
              <w:rPr>
                <w:rFonts w:eastAsia="SimSun" w:hint="eastAsia"/>
                <w:b/>
                <w:bCs/>
                <w:sz w:val="20"/>
                <w:szCs w:val="22"/>
              </w:rPr>
              <w:t>/PO</w:t>
            </w:r>
            <w:r w:rsidRPr="00E42959">
              <w:rPr>
                <w:rFonts w:eastAsia="SimSun"/>
                <w:b/>
                <w:bCs/>
                <w:sz w:val="20"/>
                <w:szCs w:val="22"/>
              </w:rPr>
              <w:t xml:space="preserve"> should be configured based on the transition time of different sleep mode and the DRX cycle.</w:t>
            </w:r>
          </w:p>
          <w:p w14:paraId="24E0E816"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4</w:t>
            </w:r>
            <w:r w:rsidRPr="00E42959">
              <w:rPr>
                <w:rFonts w:eastAsia="SimSun"/>
                <w:b/>
                <w:bCs/>
                <w:sz w:val="20"/>
                <w:szCs w:val="22"/>
              </w:rPr>
              <w:t>:</w:t>
            </w:r>
            <w:r w:rsidRPr="00E42959">
              <w:rPr>
                <w:rFonts w:eastAsia="SimSun" w:hint="eastAsia"/>
                <w:b/>
                <w:bCs/>
                <w:sz w:val="20"/>
                <w:szCs w:val="22"/>
              </w:rPr>
              <w:t xml:space="preserve"> The </w:t>
            </w:r>
            <w:r w:rsidRPr="00E42959">
              <w:rPr>
                <w:rFonts w:eastAsia="SimSun"/>
                <w:b/>
                <w:bCs/>
                <w:sz w:val="20"/>
                <w:szCs w:val="22"/>
              </w:rPr>
              <w:t>configuration</w:t>
            </w:r>
            <w:r w:rsidRPr="00E42959">
              <w:rPr>
                <w:rFonts w:eastAsia="SimSun" w:hint="eastAsia"/>
                <w:b/>
                <w:bCs/>
                <w:sz w:val="20"/>
                <w:szCs w:val="22"/>
              </w:rPr>
              <w:t xml:space="preserve"> of the LP-WUS in </w:t>
            </w:r>
            <w:r w:rsidRPr="00E42959">
              <w:rPr>
                <w:rFonts w:eastAsia="SimSun"/>
                <w:b/>
                <w:bCs/>
                <w:sz w:val="20"/>
                <w:szCs w:val="22"/>
              </w:rPr>
              <w:t>frequency</w:t>
            </w:r>
            <w:r w:rsidRPr="00E42959">
              <w:rPr>
                <w:rFonts w:eastAsia="SimSun" w:hint="eastAsia"/>
                <w:b/>
                <w:bCs/>
                <w:sz w:val="20"/>
                <w:szCs w:val="22"/>
              </w:rPr>
              <w:t xml:space="preserve"> domain can be </w:t>
            </w:r>
            <w:r w:rsidRPr="00E42959">
              <w:rPr>
                <w:rFonts w:eastAsia="SimSun"/>
                <w:b/>
                <w:bCs/>
                <w:sz w:val="20"/>
                <w:szCs w:val="22"/>
              </w:rPr>
              <w:t>associated</w:t>
            </w:r>
            <w:r w:rsidRPr="00E42959">
              <w:rPr>
                <w:rFonts w:eastAsia="SimSun" w:hint="eastAsia"/>
                <w:b/>
                <w:bCs/>
                <w:sz w:val="20"/>
                <w:szCs w:val="22"/>
              </w:rPr>
              <w:t xml:space="preserve"> with the </w:t>
            </w:r>
            <w:r w:rsidRPr="00E42959">
              <w:rPr>
                <w:rFonts w:eastAsia="SimSun"/>
                <w:b/>
                <w:bCs/>
                <w:sz w:val="20"/>
                <w:szCs w:val="22"/>
              </w:rPr>
              <w:t>channel</w:t>
            </w:r>
            <w:r w:rsidRPr="00E42959">
              <w:rPr>
                <w:rFonts w:eastAsia="SimSun" w:hint="eastAsia"/>
                <w:b/>
                <w:bCs/>
                <w:sz w:val="20"/>
                <w:szCs w:val="22"/>
              </w:rPr>
              <w:t xml:space="preserve"> index.</w:t>
            </w:r>
          </w:p>
          <w:p w14:paraId="63346763"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5</w:t>
            </w:r>
            <w:r w:rsidRPr="00E42959">
              <w:rPr>
                <w:rFonts w:eastAsia="SimSun"/>
                <w:b/>
                <w:bCs/>
                <w:sz w:val="20"/>
                <w:szCs w:val="22"/>
              </w:rPr>
              <w:t>: Multiple LP-WUS monitoring occasion</w:t>
            </w:r>
            <w:r w:rsidRPr="00E42959">
              <w:rPr>
                <w:rFonts w:eastAsia="SimSun" w:hint="eastAsia"/>
                <w:b/>
                <w:bCs/>
                <w:sz w:val="20"/>
                <w:szCs w:val="22"/>
              </w:rPr>
              <w:t>s</w:t>
            </w:r>
            <w:r w:rsidRPr="00E42959">
              <w:rPr>
                <w:rFonts w:eastAsia="SimSun"/>
                <w:b/>
                <w:bCs/>
                <w:sz w:val="20"/>
                <w:szCs w:val="22"/>
              </w:rPr>
              <w:t xml:space="preserve"> should be configured in support of beam sweeping with each LP-WUS monitoring occasion associated with one SSB.</w:t>
            </w:r>
          </w:p>
          <w:p w14:paraId="6C6F212C"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6</w:t>
            </w:r>
            <w:r w:rsidRPr="00E42959">
              <w:rPr>
                <w:rFonts w:eastAsia="SimSun"/>
                <w:b/>
                <w:bCs/>
                <w:sz w:val="20"/>
                <w:szCs w:val="22"/>
              </w:rPr>
              <w:t>:</w:t>
            </w:r>
            <w:r w:rsidRPr="00E42959">
              <w:rPr>
                <w:rFonts w:eastAsia="SimSun" w:hint="eastAsia"/>
                <w:b/>
                <w:bCs/>
                <w:sz w:val="20"/>
                <w:szCs w:val="22"/>
              </w:rPr>
              <w:t xml:space="preserve"> </w:t>
            </w:r>
            <w:r w:rsidRPr="00E42959">
              <w:rPr>
                <w:rFonts w:eastAsia="SimSun"/>
                <w:b/>
                <w:bCs/>
                <w:sz w:val="20"/>
                <w:szCs w:val="22"/>
              </w:rPr>
              <w:t>The paging subgroup indication by LP-WUS would depend on the number of information carried by LP-WUS in the LP-WUS design.</w:t>
            </w:r>
          </w:p>
          <w:p w14:paraId="7E587783" w14:textId="77777777" w:rsidR="00E42959" w:rsidRPr="00E42959" w:rsidRDefault="00E42959" w:rsidP="00E42959">
            <w:pPr>
              <w:spacing w:afterLines="50" w:after="120" w:line="240" w:lineRule="auto"/>
              <w:jc w:val="both"/>
              <w:rPr>
                <w:rFonts w:eastAsia="SimSun"/>
                <w:b/>
                <w:sz w:val="20"/>
                <w:szCs w:val="20"/>
              </w:rPr>
            </w:pPr>
            <w:r w:rsidRPr="00E42959">
              <w:rPr>
                <w:rFonts w:eastAsia="SimSun"/>
                <w:b/>
                <w:sz w:val="20"/>
                <w:szCs w:val="20"/>
              </w:rPr>
              <w:t xml:space="preserve">Proposal </w:t>
            </w:r>
            <w:r w:rsidRPr="00E42959">
              <w:rPr>
                <w:rFonts w:eastAsia="SimSun" w:hint="eastAsia"/>
                <w:b/>
                <w:sz w:val="20"/>
                <w:szCs w:val="20"/>
              </w:rPr>
              <w:t>7</w:t>
            </w:r>
            <w:r w:rsidRPr="00E42959">
              <w:rPr>
                <w:rFonts w:eastAsia="SimSun"/>
                <w:b/>
                <w:sz w:val="20"/>
                <w:szCs w:val="20"/>
              </w:rPr>
              <w:t xml:space="preserve">: </w:t>
            </w:r>
            <w:r w:rsidRPr="00E42959">
              <w:rPr>
                <w:rFonts w:eastAsia="SimSun" w:hint="eastAsia"/>
                <w:b/>
                <w:sz w:val="20"/>
                <w:szCs w:val="20"/>
              </w:rPr>
              <w:t xml:space="preserve">The </w:t>
            </w:r>
            <w:r w:rsidRPr="00E42959">
              <w:rPr>
                <w:rFonts w:eastAsia="SimSun"/>
                <w:b/>
                <w:sz w:val="20"/>
                <w:szCs w:val="20"/>
              </w:rPr>
              <w:t xml:space="preserve">parameters for the mapping of the information point carried by the </w:t>
            </w:r>
            <w:r w:rsidRPr="00E42959">
              <w:rPr>
                <w:rFonts w:eastAsia="SimSun" w:hint="eastAsia"/>
                <w:b/>
                <w:sz w:val="20"/>
                <w:szCs w:val="20"/>
              </w:rPr>
              <w:t>LP-WUS</w:t>
            </w:r>
            <w:r w:rsidRPr="00E42959">
              <w:rPr>
                <w:rFonts w:eastAsia="SimSun"/>
                <w:b/>
                <w:sz w:val="20"/>
                <w:szCs w:val="20"/>
              </w:rPr>
              <w:t xml:space="preserve"> to the paging subgroup can</w:t>
            </w:r>
            <w:r w:rsidRPr="00E42959">
              <w:rPr>
                <w:rFonts w:eastAsia="SimSun" w:hint="eastAsia"/>
                <w:b/>
                <w:sz w:val="20"/>
                <w:szCs w:val="20"/>
              </w:rPr>
              <w:t xml:space="preserve"> be provided by </w:t>
            </w:r>
            <w:r w:rsidRPr="00E42959">
              <w:rPr>
                <w:rFonts w:eastAsia="SimSun"/>
                <w:b/>
                <w:sz w:val="20"/>
                <w:szCs w:val="20"/>
              </w:rPr>
              <w:t xml:space="preserve">NAS and/or derived from the parameters broadcasted by the system information. </w:t>
            </w:r>
          </w:p>
          <w:p w14:paraId="22EDD766" w14:textId="77777777" w:rsidR="00E42959" w:rsidRPr="00E42959" w:rsidRDefault="00E42959" w:rsidP="00E42959">
            <w:pPr>
              <w:spacing w:afterLines="50" w:after="120" w:line="240" w:lineRule="auto"/>
              <w:jc w:val="both"/>
              <w:rPr>
                <w:rFonts w:eastAsia="SimSun"/>
                <w:b/>
                <w:bCs/>
                <w:sz w:val="20"/>
                <w:szCs w:val="22"/>
                <w:lang w:val="en-GB"/>
              </w:rPr>
            </w:pPr>
            <w:r w:rsidRPr="00E42959">
              <w:rPr>
                <w:rFonts w:eastAsia="SimSun"/>
                <w:b/>
                <w:bCs/>
                <w:sz w:val="20"/>
                <w:szCs w:val="22"/>
              </w:rPr>
              <w:t xml:space="preserve">Proposal </w:t>
            </w:r>
            <w:r w:rsidRPr="00E42959">
              <w:rPr>
                <w:rFonts w:eastAsia="SimSun" w:hint="eastAsia"/>
                <w:b/>
                <w:bCs/>
                <w:sz w:val="20"/>
                <w:szCs w:val="22"/>
              </w:rPr>
              <w:t>8</w:t>
            </w:r>
            <w:r w:rsidRPr="00E42959">
              <w:rPr>
                <w:rFonts w:eastAsia="SimSun"/>
                <w:b/>
                <w:bCs/>
                <w:sz w:val="20"/>
                <w:szCs w:val="22"/>
              </w:rPr>
              <w:t>: For LP-WUS triggering waking up UE MR for PO monitoring, the LP-WUS should be designed to support the paging subgroup information with limited payload.</w:t>
            </w:r>
            <w:r w:rsidRPr="00E42959">
              <w:rPr>
                <w:rFonts w:eastAsia="SimSun" w:hint="eastAsia"/>
                <w:b/>
                <w:bCs/>
                <w:sz w:val="20"/>
                <w:szCs w:val="22"/>
              </w:rPr>
              <w:t xml:space="preserve"> </w:t>
            </w:r>
          </w:p>
          <w:p w14:paraId="196D32CF"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9</w:t>
            </w:r>
            <w:r w:rsidRPr="00E42959">
              <w:rPr>
                <w:rFonts w:eastAsia="SimSun"/>
                <w:b/>
                <w:bCs/>
                <w:sz w:val="20"/>
                <w:szCs w:val="22"/>
              </w:rPr>
              <w:t>: For LP-WUS trigger</w:t>
            </w:r>
            <w:r w:rsidRPr="00E42959">
              <w:rPr>
                <w:rFonts w:eastAsia="SimSun" w:hint="eastAsia"/>
                <w:b/>
                <w:bCs/>
                <w:sz w:val="20"/>
                <w:szCs w:val="22"/>
              </w:rPr>
              <w:t>ing</w:t>
            </w:r>
            <w:r w:rsidRPr="00E42959">
              <w:rPr>
                <w:rFonts w:eastAsia="SimSun"/>
                <w:b/>
                <w:bCs/>
                <w:sz w:val="20"/>
                <w:szCs w:val="22"/>
              </w:rPr>
              <w:t xml:space="preserve"> PEI monitoring, the LP-WUS is not required to carry the paging subgroup information but can carry the paging subgroup information</w:t>
            </w:r>
            <w:r w:rsidRPr="00E42959">
              <w:rPr>
                <w:rFonts w:eastAsia="SimSun" w:hint="eastAsia"/>
                <w:b/>
                <w:bCs/>
                <w:sz w:val="20"/>
                <w:szCs w:val="22"/>
              </w:rPr>
              <w:t xml:space="preserve"> to </w:t>
            </w:r>
            <w:r w:rsidRPr="00E42959">
              <w:rPr>
                <w:rFonts w:eastAsia="SimSun"/>
                <w:b/>
                <w:bCs/>
                <w:sz w:val="20"/>
                <w:szCs w:val="22"/>
              </w:rPr>
              <w:t xml:space="preserve">reduce the potential wakeup of UE MR </w:t>
            </w:r>
            <w:r w:rsidRPr="00E42959">
              <w:rPr>
                <w:rFonts w:eastAsia="SimSun" w:hint="eastAsia"/>
                <w:b/>
                <w:bCs/>
                <w:sz w:val="20"/>
                <w:szCs w:val="22"/>
              </w:rPr>
              <w:t xml:space="preserve">for </w:t>
            </w:r>
            <w:r w:rsidRPr="00E42959">
              <w:rPr>
                <w:rFonts w:eastAsia="SimSun"/>
                <w:b/>
                <w:bCs/>
                <w:sz w:val="20"/>
                <w:szCs w:val="22"/>
              </w:rPr>
              <w:t xml:space="preserve">UE </w:t>
            </w:r>
            <w:r w:rsidRPr="00E42959">
              <w:rPr>
                <w:rFonts w:eastAsia="SimSun" w:hint="eastAsia"/>
                <w:b/>
                <w:bCs/>
                <w:sz w:val="20"/>
                <w:szCs w:val="22"/>
              </w:rPr>
              <w:t>power saving</w:t>
            </w:r>
            <w:r w:rsidRPr="00E42959">
              <w:rPr>
                <w:rFonts w:eastAsia="SimSun"/>
                <w:b/>
                <w:bCs/>
                <w:sz w:val="20"/>
                <w:szCs w:val="22"/>
              </w:rPr>
              <w:t>.</w:t>
            </w:r>
          </w:p>
          <w:p w14:paraId="0D42DF02"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10</w:t>
            </w:r>
            <w:r w:rsidRPr="00E42959">
              <w:rPr>
                <w:rFonts w:eastAsia="SimSun"/>
                <w:b/>
                <w:bCs/>
                <w:sz w:val="20"/>
                <w:szCs w:val="22"/>
              </w:rPr>
              <w:t>: The LP-WUS detection can up to UE implementation or determined by a predefined threshold.</w:t>
            </w:r>
            <w:r w:rsidRPr="00E42959">
              <w:rPr>
                <w:rFonts w:eastAsia="SimSun" w:hint="eastAsia"/>
                <w:b/>
                <w:bCs/>
                <w:sz w:val="20"/>
                <w:szCs w:val="22"/>
              </w:rPr>
              <w:t xml:space="preserve"> </w:t>
            </w:r>
          </w:p>
          <w:p w14:paraId="32E42BAA" w14:textId="150B96D6" w:rsidR="00CC0C92"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11</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UE </w:t>
            </w:r>
            <w:r w:rsidRPr="00E42959">
              <w:rPr>
                <w:rFonts w:eastAsia="SimSun" w:hint="eastAsia"/>
                <w:b/>
                <w:bCs/>
                <w:sz w:val="20"/>
                <w:szCs w:val="22"/>
              </w:rPr>
              <w:t>fall</w:t>
            </w:r>
            <w:r w:rsidRPr="00E42959">
              <w:rPr>
                <w:rFonts w:eastAsia="SimSun"/>
                <w:b/>
                <w:bCs/>
                <w:sz w:val="20"/>
                <w:szCs w:val="22"/>
              </w:rPr>
              <w:t xml:space="preserve">s </w:t>
            </w:r>
            <w:r w:rsidRPr="00E42959">
              <w:rPr>
                <w:rFonts w:eastAsia="SimSun" w:hint="eastAsia"/>
                <w:b/>
                <w:bCs/>
                <w:sz w:val="20"/>
                <w:szCs w:val="22"/>
              </w:rPr>
              <w:t>back</w:t>
            </w:r>
            <w:r w:rsidRPr="00E42959">
              <w:rPr>
                <w:rFonts w:eastAsia="SimSun"/>
                <w:b/>
                <w:bCs/>
                <w:sz w:val="20"/>
                <w:szCs w:val="22"/>
              </w:rPr>
              <w:t xml:space="preserve"> to legacy mechanism</w:t>
            </w:r>
            <w:r w:rsidRPr="00E42959">
              <w:rPr>
                <w:rFonts w:eastAsia="SimSun" w:hint="eastAsia"/>
                <w:b/>
                <w:bCs/>
                <w:sz w:val="20"/>
                <w:szCs w:val="22"/>
              </w:rPr>
              <w:t xml:space="preserve"> when</w:t>
            </w:r>
            <w:r w:rsidRPr="00E42959">
              <w:rPr>
                <w:rFonts w:eastAsia="SimSun"/>
                <w:b/>
                <w:bCs/>
                <w:sz w:val="20"/>
                <w:szCs w:val="22"/>
              </w:rPr>
              <w:t xml:space="preserve"> UE determines the</w:t>
            </w:r>
            <w:r w:rsidRPr="00E42959">
              <w:rPr>
                <w:rFonts w:eastAsia="SimSun" w:hint="eastAsia"/>
                <w:b/>
                <w:bCs/>
                <w:sz w:val="20"/>
                <w:szCs w:val="22"/>
              </w:rPr>
              <w:t xml:space="preserve"> LP-WUS </w:t>
            </w:r>
            <w:r w:rsidRPr="00E42959">
              <w:rPr>
                <w:rFonts w:eastAsia="SimSun"/>
                <w:b/>
                <w:bCs/>
                <w:sz w:val="20"/>
                <w:szCs w:val="22"/>
              </w:rPr>
              <w:t>detection</w:t>
            </w:r>
            <w:r w:rsidRPr="00E42959">
              <w:rPr>
                <w:rFonts w:eastAsia="SimSun" w:hint="eastAsia"/>
                <w:b/>
                <w:bCs/>
                <w:sz w:val="20"/>
                <w:szCs w:val="22"/>
              </w:rPr>
              <w:t xml:space="preserve"> errors happening. </w:t>
            </w:r>
          </w:p>
        </w:tc>
      </w:tr>
    </w:tbl>
    <w:p w14:paraId="25EAAD65" w14:textId="77777777" w:rsidR="00CC0C92" w:rsidRDefault="00CC0C92"/>
    <w:p w14:paraId="370ABFA7" w14:textId="74CB62A0" w:rsidR="00CC0C92" w:rsidRDefault="00E07603">
      <w:pPr>
        <w:pStyle w:val="Heading2"/>
        <w:numPr>
          <w:ilvl w:val="0"/>
          <w:numId w:val="0"/>
        </w:numPr>
        <w:rPr>
          <w:sz w:val="20"/>
          <w:szCs w:val="20"/>
        </w:rPr>
      </w:pPr>
      <w:r>
        <w:rPr>
          <w:sz w:val="20"/>
          <w:szCs w:val="20"/>
        </w:rPr>
        <w:t>[7]</w:t>
      </w:r>
      <w:r>
        <w:rPr>
          <w:sz w:val="20"/>
          <w:szCs w:val="20"/>
        </w:rPr>
        <w:tab/>
      </w:r>
      <w:r w:rsidR="00336870" w:rsidRPr="00336870">
        <w:rPr>
          <w:sz w:val="20"/>
          <w:szCs w:val="20"/>
        </w:rPr>
        <w:t>R1-2400474</w:t>
      </w:r>
      <w:r w:rsidR="00336870" w:rsidRPr="00336870">
        <w:rPr>
          <w:sz w:val="20"/>
          <w:szCs w:val="20"/>
        </w:rPr>
        <w:tab/>
        <w:t>Discussion on LP-WUS operation in RRC IDLE/INACTIVE mode</w:t>
      </w:r>
      <w:r w:rsidR="00336870" w:rsidRPr="00336870">
        <w:rPr>
          <w:sz w:val="20"/>
          <w:szCs w:val="20"/>
        </w:rPr>
        <w:tab/>
        <w:t>NEC</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3EF1889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1: for duty-cycle based monitoring, introduce a definition of LP-WUS monitoring occasion (LO), and UE monitors LP-WUS in LOs.</w:t>
            </w:r>
          </w:p>
          <w:p w14:paraId="531100A3" w14:textId="77777777" w:rsidR="005E2B09" w:rsidRPr="005E2B09" w:rsidRDefault="005E2B09" w:rsidP="005E2B09">
            <w:pPr>
              <w:spacing w:after="120" w:line="240" w:lineRule="auto"/>
              <w:jc w:val="both"/>
              <w:rPr>
                <w:rFonts w:eastAsia="SimSun"/>
                <w:b/>
                <w:i/>
                <w:sz w:val="20"/>
              </w:rPr>
            </w:pPr>
            <w:r w:rsidRPr="005E2B09">
              <w:rPr>
                <w:rFonts w:eastAsia="SimSun"/>
                <w:b/>
                <w:i/>
                <w:sz w:val="20"/>
              </w:rPr>
              <w:lastRenderedPageBreak/>
              <w:t>Proposal 2: for RRC-IDLE/INACTIVE, the LP-WUS configuration indicates one or more LP-WUS frequency bands in a carrier, and for each LP-WUS frequency band, a periodicity and an offset of LOs are comprised in the configuration.</w:t>
            </w:r>
          </w:p>
          <w:p w14:paraId="4E523E83"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3: for the subgrouping in RRC-IDLE/INACTIVE, UE firstly determine a subset of LOs based on </w:t>
            </w:r>
            <w:r w:rsidRPr="005E2B09">
              <w:rPr>
                <w:rFonts w:eastAsia="SimSun" w:hint="eastAsia"/>
                <w:b/>
                <w:i/>
                <w:sz w:val="20"/>
              </w:rPr>
              <w:t>its</w:t>
            </w:r>
            <w:r w:rsidRPr="005E2B09">
              <w:rPr>
                <w:rFonts w:eastAsia="SimSun"/>
                <w:b/>
                <w:i/>
                <w:sz w:val="20"/>
              </w:rPr>
              <w:t xml:space="preserve"> UE-ID or a PF/PO index that it is intended to monitor, and then UEs associated with a same subset of LOs are further divided into different subgroups.</w:t>
            </w:r>
          </w:p>
          <w:p w14:paraId="44350480"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4: for the LP-WUS content, support </w:t>
            </w:r>
            <w:proofErr w:type="gramStart"/>
            <w:r w:rsidRPr="005E2B09">
              <w:rPr>
                <w:rFonts w:eastAsia="SimSun"/>
                <w:b/>
                <w:i/>
                <w:sz w:val="20"/>
              </w:rPr>
              <w:t>bitmap based</w:t>
            </w:r>
            <w:proofErr w:type="gramEnd"/>
            <w:r w:rsidRPr="005E2B09">
              <w:rPr>
                <w:rFonts w:eastAsia="SimSun"/>
                <w:b/>
                <w:i/>
                <w:sz w:val="20"/>
              </w:rPr>
              <w:t xml:space="preserve"> indication for multiple UE subgroups.</w:t>
            </w:r>
          </w:p>
          <w:p w14:paraId="40FA8555"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5: further study </w:t>
            </w:r>
            <w:proofErr w:type="gramStart"/>
            <w:r w:rsidRPr="005E2B09">
              <w:rPr>
                <w:rFonts w:eastAsia="SimSun"/>
                <w:b/>
                <w:i/>
                <w:sz w:val="20"/>
              </w:rPr>
              <w:t>toggle based</w:t>
            </w:r>
            <w:proofErr w:type="gramEnd"/>
            <w:r w:rsidRPr="005E2B09">
              <w:rPr>
                <w:rFonts w:eastAsia="SimSun"/>
                <w:b/>
                <w:i/>
                <w:sz w:val="20"/>
              </w:rPr>
              <w:t xml:space="preserve"> wake-up indication and flag based wake-up indication, and take the miss-detection issue into account.</w:t>
            </w:r>
          </w:p>
          <w:p w14:paraId="65D9D7C2"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6: support UE enter LP-WUS monitoring based on gNB indication (e.g., </w:t>
            </w:r>
            <w:r w:rsidRPr="005E2B09">
              <w:rPr>
                <w:rFonts w:eastAsia="SimSun" w:hint="eastAsia"/>
                <w:b/>
                <w:i/>
                <w:sz w:val="20"/>
              </w:rPr>
              <w:t>RRC</w:t>
            </w:r>
            <w:r w:rsidRPr="005E2B09">
              <w:rPr>
                <w:rFonts w:eastAsia="SimSun"/>
                <w:b/>
                <w:i/>
                <w:sz w:val="20"/>
              </w:rPr>
              <w:t xml:space="preserve"> release message) and UE exit LP-WUS monitoring based on wake-up indication in LP-WUS.</w:t>
            </w:r>
          </w:p>
          <w:p w14:paraId="71370B0F"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7: support UE enter or exit LP-WUS monitoring based on measurement result on </w:t>
            </w:r>
            <w:r w:rsidRPr="005E2B09">
              <w:rPr>
                <w:rFonts w:eastAsia="SimSun" w:hint="eastAsia"/>
                <w:b/>
                <w:i/>
                <w:sz w:val="20"/>
              </w:rPr>
              <w:t>LP-SS</w:t>
            </w:r>
            <w:r w:rsidRPr="005E2B09">
              <w:rPr>
                <w:rFonts w:eastAsia="SimSun"/>
                <w:b/>
                <w:i/>
                <w:sz w:val="20"/>
              </w:rPr>
              <w:t>, study the following measurement metrics: LP-RSSI, LP-RSRP, Power ratio of OOK-ON symbol and OOK-OFF symbol, LP-SINR.</w:t>
            </w:r>
          </w:p>
          <w:p w14:paraId="67B039A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8: study the following two options of RRM measurement: (1) MR measurement is triggered by the measurement result of LR; (2)</w:t>
            </w:r>
            <w:r w:rsidRPr="005E2B09">
              <w:rPr>
                <w:rFonts w:eastAsia="MS Mincho" w:hint="eastAsia"/>
                <w:sz w:val="20"/>
                <w:lang w:eastAsia="en-US"/>
              </w:rPr>
              <w:t xml:space="preserve"> </w:t>
            </w:r>
            <w:r w:rsidRPr="005E2B09">
              <w:rPr>
                <w:rFonts w:eastAsia="SimSun"/>
                <w:b/>
                <w:i/>
                <w:sz w:val="20"/>
              </w:rPr>
              <w:t>UE performs both MR measurement (with relaxed periodicity) and LR measurement.</w:t>
            </w:r>
          </w:p>
          <w:p w14:paraId="121DD5E9" w14:textId="7D5334C9" w:rsidR="00CC0C92" w:rsidRPr="005E2B09" w:rsidRDefault="005E2B09" w:rsidP="005E2B09">
            <w:pPr>
              <w:spacing w:after="120" w:line="240" w:lineRule="auto"/>
              <w:jc w:val="both"/>
              <w:rPr>
                <w:rFonts w:eastAsia="SimSun"/>
                <w:b/>
                <w:i/>
                <w:sz w:val="20"/>
              </w:rPr>
            </w:pPr>
            <w:r w:rsidRPr="005E2B09">
              <w:rPr>
                <w:rFonts w:eastAsia="SimSun"/>
                <w:b/>
                <w:i/>
                <w:sz w:val="20"/>
              </w:rPr>
              <w:t xml:space="preserve">Proposal 9: study the following </w:t>
            </w:r>
            <w:r w:rsidRPr="005E2B09">
              <w:rPr>
                <w:rFonts w:eastAsia="SimSun" w:hint="eastAsia"/>
                <w:b/>
                <w:i/>
                <w:sz w:val="20"/>
              </w:rPr>
              <w:t>RRM</w:t>
            </w:r>
            <w:r w:rsidRPr="005E2B09">
              <w:rPr>
                <w:rFonts w:eastAsia="SimSun"/>
                <w:b/>
                <w:i/>
                <w:sz w:val="20"/>
              </w:rPr>
              <w:t xml:space="preserve"> measurement metrics for LR measurement: LP-RSSI, LP-RSRP, Power ratio of OOK-ON symbol and OOK-OFF symbol, LP-SINR.</w:t>
            </w:r>
          </w:p>
        </w:tc>
      </w:tr>
    </w:tbl>
    <w:p w14:paraId="37F4F4A2" w14:textId="77777777" w:rsidR="00CC0C92" w:rsidRDefault="00CC0C92"/>
    <w:p w14:paraId="4B59B4BB" w14:textId="461B466B" w:rsidR="00CC0C92" w:rsidRDefault="00E07603">
      <w:pPr>
        <w:pStyle w:val="Heading2"/>
        <w:numPr>
          <w:ilvl w:val="0"/>
          <w:numId w:val="0"/>
        </w:numPr>
        <w:rPr>
          <w:sz w:val="20"/>
          <w:szCs w:val="20"/>
        </w:rPr>
      </w:pPr>
      <w:r>
        <w:rPr>
          <w:sz w:val="20"/>
          <w:szCs w:val="20"/>
        </w:rPr>
        <w:t>[8]</w:t>
      </w:r>
      <w:r>
        <w:rPr>
          <w:sz w:val="20"/>
          <w:szCs w:val="20"/>
        </w:rPr>
        <w:tab/>
      </w:r>
      <w:r w:rsidR="00447AB2" w:rsidRPr="00447AB2">
        <w:rPr>
          <w:sz w:val="20"/>
          <w:szCs w:val="20"/>
        </w:rPr>
        <w:t>R1-2400496</w:t>
      </w:r>
      <w:r w:rsidR="00447AB2" w:rsidRPr="00447AB2">
        <w:rPr>
          <w:sz w:val="20"/>
          <w:szCs w:val="20"/>
        </w:rPr>
        <w:tab/>
        <w:t>Discussion on LP-WUS operation in IDLE/INACTIVE mode</w:t>
      </w:r>
      <w:r w:rsidR="00447AB2" w:rsidRPr="00447AB2">
        <w:rPr>
          <w:sz w:val="20"/>
          <w:szCs w:val="20"/>
        </w:rPr>
        <w:tab/>
        <w:t xml:space="preserve">ZTE, </w:t>
      </w:r>
      <w:proofErr w:type="spellStart"/>
      <w:r w:rsidR="00447AB2" w:rsidRPr="00447AB2">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5342084A" w14:textId="77777777" w:rsidR="00447AB2" w:rsidRPr="00447AB2" w:rsidRDefault="00447AB2" w:rsidP="00447AB2">
            <w:pPr>
              <w:snapToGrid w:val="0"/>
              <w:spacing w:before="120" w:after="120" w:line="276" w:lineRule="auto"/>
              <w:jc w:val="both"/>
              <w:rPr>
                <w:rFonts w:eastAsia="SimSun"/>
                <w:b/>
                <w:bCs/>
                <w:i/>
                <w:iCs/>
                <w:sz w:val="20"/>
                <w:szCs w:val="20"/>
              </w:rPr>
            </w:pPr>
            <w:r w:rsidRPr="00447AB2">
              <w:rPr>
                <w:rFonts w:eastAsia="SimSun" w:hint="eastAsia"/>
                <w:b/>
                <w:bCs/>
                <w:i/>
                <w:iCs/>
                <w:sz w:val="20"/>
                <w:szCs w:val="22"/>
              </w:rPr>
              <w:t>Observation 1: Compared with LP-WUS triggering PEI monitoring, LP-WUS triggering PO monitoring at least has benefits of a</w:t>
            </w:r>
            <w:r w:rsidRPr="00447AB2">
              <w:rPr>
                <w:rFonts w:eastAsia="SimSun" w:hint="eastAsia"/>
                <w:b/>
                <w:bCs/>
                <w:i/>
                <w:iCs/>
                <w:sz w:val="20"/>
                <w:szCs w:val="20"/>
              </w:rPr>
              <w:t>ccess latency, specification efforts.</w:t>
            </w:r>
          </w:p>
          <w:p w14:paraId="2744DC78"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2: Since PEI is not a mandatory capability for legacy NR UE, </w:t>
            </w:r>
            <w:proofErr w:type="spellStart"/>
            <w:r w:rsidRPr="00447AB2">
              <w:rPr>
                <w:rFonts w:eastAsia="SimSun" w:cs="Malgun Gothic" w:hint="eastAsia"/>
                <w:b/>
                <w:bCs/>
                <w:i/>
                <w:iCs/>
                <w:sz w:val="20"/>
                <w:szCs w:val="22"/>
                <w:lang w:bidi="ar"/>
              </w:rPr>
              <w:t>LP-WUS+PEI+Paging</w:t>
            </w:r>
            <w:proofErr w:type="spellEnd"/>
            <w:r w:rsidRPr="00447AB2">
              <w:rPr>
                <w:rFonts w:eastAsia="SimSun" w:cs="Malgun Gothic" w:hint="eastAsia"/>
                <w:b/>
                <w:bCs/>
                <w:i/>
                <w:iCs/>
                <w:sz w:val="20"/>
                <w:szCs w:val="22"/>
                <w:lang w:bidi="ar"/>
              </w:rPr>
              <w:t xml:space="preserve"> cannot be designed as a baseline monitoring procedure.</w:t>
            </w:r>
          </w:p>
          <w:p w14:paraId="17CABC6A"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Observation</w:t>
            </w:r>
            <w:r w:rsidRPr="00447AB2">
              <w:rPr>
                <w:rFonts w:eastAsia="SimSun" w:hint="eastAsia"/>
                <w:b/>
                <w:i/>
                <w:iCs/>
                <w:color w:val="000000"/>
                <w:sz w:val="20"/>
                <w:szCs w:val="20"/>
              </w:rPr>
              <w:t xml:space="preserve"> 3</w:t>
            </w:r>
            <w:r w:rsidRPr="00447AB2">
              <w:rPr>
                <w:rFonts w:eastAsia="SimSun"/>
                <w:b/>
                <w:i/>
                <w:iCs/>
                <w:color w:val="000000"/>
                <w:sz w:val="20"/>
                <w:szCs w:val="20"/>
              </w:rPr>
              <w:t xml:space="preserve">: </w:t>
            </w:r>
            <w:r w:rsidRPr="00447AB2">
              <w:rPr>
                <w:rFonts w:eastAsia="SimSun" w:hint="eastAsia"/>
                <w:b/>
                <w:i/>
                <w:iCs/>
                <w:color w:val="000000"/>
                <w:sz w:val="20"/>
                <w:szCs w:val="20"/>
              </w:rPr>
              <w:t xml:space="preserve">The </w:t>
            </w:r>
            <w:r w:rsidRPr="00447AB2">
              <w:rPr>
                <w:rFonts w:eastAsia="SimSun"/>
                <w:b/>
                <w:i/>
                <w:iCs/>
                <w:color w:val="000000"/>
                <w:sz w:val="20"/>
                <w:szCs w:val="20"/>
              </w:rPr>
              <w:t>false wake-up by LP-WUS is less tolerable</w:t>
            </w:r>
            <w:r w:rsidRPr="00447AB2">
              <w:rPr>
                <w:rFonts w:eastAsia="SimSun" w:hint="eastAsia"/>
                <w:b/>
                <w:i/>
                <w:iCs/>
                <w:color w:val="000000"/>
                <w:sz w:val="20"/>
                <w:szCs w:val="20"/>
              </w:rPr>
              <w:t xml:space="preserve"> </w:t>
            </w:r>
            <w:r w:rsidRPr="00447AB2">
              <w:rPr>
                <w:rFonts w:eastAsia="SimSun"/>
                <w:b/>
                <w:i/>
                <w:iCs/>
                <w:color w:val="000000"/>
                <w:sz w:val="20"/>
                <w:szCs w:val="20"/>
              </w:rPr>
              <w:t>than PEI due to the ramp-up power consumption.</w:t>
            </w:r>
          </w:p>
          <w:p w14:paraId="57AAF9A9"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4: Compared with LP-WUS based legacy PO monitoring, LP-WUS based dynamic PO monitoring has benefits of </w:t>
            </w:r>
            <w:r w:rsidRPr="00447AB2">
              <w:rPr>
                <w:rFonts w:cs="Malgun Gothic"/>
                <w:b/>
                <w:bCs/>
                <w:i/>
                <w:iCs/>
                <w:sz w:val="20"/>
                <w:szCs w:val="22"/>
                <w:lang w:bidi="ar"/>
              </w:rPr>
              <w:t xml:space="preserve">latency reduction </w:t>
            </w:r>
            <w:r w:rsidRPr="00447AB2">
              <w:rPr>
                <w:rFonts w:eastAsia="SimSun" w:cs="Malgun Gothic" w:hint="eastAsia"/>
                <w:b/>
                <w:bCs/>
                <w:i/>
                <w:iCs/>
                <w:sz w:val="20"/>
                <w:szCs w:val="22"/>
                <w:lang w:bidi="ar"/>
              </w:rPr>
              <w:t>and UE power saving</w:t>
            </w:r>
            <w:r w:rsidRPr="00447AB2">
              <w:rPr>
                <w:rFonts w:cs="Malgun Gothic"/>
                <w:b/>
                <w:bCs/>
                <w:i/>
                <w:iCs/>
                <w:sz w:val="20"/>
                <w:szCs w:val="22"/>
                <w:lang w:bidi="ar"/>
              </w:rPr>
              <w:t>.</w:t>
            </w:r>
          </w:p>
          <w:p w14:paraId="5538A95A"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p>
          <w:p w14:paraId="79C5BD2E"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Proposal 1: For LP-WUS in IDLE/INACTIVE mode, </w:t>
            </w:r>
            <w:r w:rsidRPr="00447AB2">
              <w:rPr>
                <w:rFonts w:eastAsia="SimSun" w:hint="eastAsia"/>
                <w:b/>
                <w:bCs/>
                <w:i/>
                <w:iCs/>
                <w:sz w:val="20"/>
                <w:szCs w:val="22"/>
              </w:rPr>
              <w:t>LP-WUS triggering PO monitoring should be supported as baseline.</w:t>
            </w:r>
          </w:p>
          <w:p w14:paraId="31F78599"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 xml:space="preserve">Proposal 2: In IDLE/INACTIVE mode, </w:t>
            </w:r>
          </w:p>
          <w:p w14:paraId="7FCD0A08"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When the UE supports LP-WUS function and gNB configures LP-WUS, the UE is supposed to monitor LP-WUS if channel condition is satisfied. FFS other preconfigured criteria.</w:t>
            </w:r>
          </w:p>
          <w:p w14:paraId="7806D1BC"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 xml:space="preserve">When UE monitors LP-WUS and the UE has not received the LP-WUS for a long time, it is suggested to consider fallback to legacy PO monitoring. </w:t>
            </w:r>
          </w:p>
          <w:p w14:paraId="38A90AAA"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Proposal 3: In IDLE/INACTIVE mode, LP-WUS activation and deactivation via gNB is required.</w:t>
            </w:r>
          </w:p>
          <w:p w14:paraId="480AEEDA" w14:textId="77777777" w:rsidR="00447AB2" w:rsidRPr="00447AB2" w:rsidRDefault="00447AB2">
            <w:pPr>
              <w:numPr>
                <w:ilvl w:val="0"/>
                <w:numId w:val="15"/>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gNB controllable threshold for UE</w:t>
            </w:r>
            <w:r w:rsidRPr="00447AB2">
              <w:rPr>
                <w:rFonts w:eastAsia="DengXian"/>
                <w:b/>
                <w:bCs/>
                <w:i/>
                <w:iCs/>
                <w:sz w:val="20"/>
                <w:szCs w:val="22"/>
                <w:lang w:eastAsia="ko-KR"/>
              </w:rPr>
              <w:t xml:space="preserve"> activation and/or deactivation of LP-WUS monitoring</w:t>
            </w:r>
            <w:r w:rsidRPr="00447AB2">
              <w:rPr>
                <w:rFonts w:eastAsia="DengXian" w:hint="eastAsia"/>
                <w:b/>
                <w:bCs/>
                <w:i/>
                <w:iCs/>
                <w:sz w:val="20"/>
                <w:szCs w:val="22"/>
              </w:rPr>
              <w:t xml:space="preserve"> is required.</w:t>
            </w:r>
          </w:p>
          <w:p w14:paraId="667A0BE4" w14:textId="77777777" w:rsidR="00447AB2" w:rsidRPr="00447AB2" w:rsidRDefault="00447AB2" w:rsidP="00447AB2">
            <w:pPr>
              <w:numPr>
                <w:ilvl w:val="255"/>
                <w:numId w:val="0"/>
              </w:num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4</w:t>
            </w:r>
            <w:r w:rsidRPr="00447AB2">
              <w:rPr>
                <w:rFonts w:eastAsia="SimSun"/>
                <w:b/>
                <w:i/>
                <w:iCs/>
                <w:color w:val="000000"/>
                <w:sz w:val="20"/>
                <w:szCs w:val="20"/>
              </w:rPr>
              <w:t>: The number of groups c</w:t>
            </w:r>
            <w:r w:rsidRPr="00447AB2">
              <w:rPr>
                <w:rFonts w:eastAsia="SimSun" w:hint="eastAsia"/>
                <w:b/>
                <w:i/>
                <w:iCs/>
                <w:color w:val="000000"/>
                <w:sz w:val="20"/>
                <w:szCs w:val="20"/>
              </w:rPr>
              <w:t xml:space="preserve">an </w:t>
            </w:r>
            <w:r w:rsidRPr="00447AB2">
              <w:rPr>
                <w:rFonts w:eastAsia="SimSun"/>
                <w:b/>
                <w:i/>
                <w:iCs/>
                <w:color w:val="000000"/>
                <w:sz w:val="20"/>
                <w:szCs w:val="20"/>
              </w:rPr>
              <w:t xml:space="preserve">be determined </w:t>
            </w:r>
            <w:r w:rsidRPr="00447AB2">
              <w:rPr>
                <w:rFonts w:eastAsia="SimSun" w:hint="eastAsia"/>
                <w:b/>
                <w:i/>
                <w:iCs/>
                <w:color w:val="000000"/>
                <w:sz w:val="20"/>
                <w:szCs w:val="20"/>
              </w:rPr>
              <w:t xml:space="preserve">based on </w:t>
            </w:r>
            <w:r w:rsidRPr="00447AB2">
              <w:rPr>
                <w:rFonts w:eastAsia="SimSun"/>
                <w:b/>
                <w:i/>
                <w:iCs/>
                <w:color w:val="000000"/>
                <w:sz w:val="20"/>
                <w:szCs w:val="20"/>
              </w:rPr>
              <w:t>the total number of UEs in a tracking area.</w:t>
            </w:r>
          </w:p>
          <w:p w14:paraId="73271CD7" w14:textId="77777777" w:rsidR="00447AB2" w:rsidRPr="00447AB2" w:rsidRDefault="00447AB2" w:rsidP="00447AB2">
            <w:pPr>
              <w:snapToGrid w:val="0"/>
              <w:spacing w:before="120" w:after="120" w:line="276" w:lineRule="auto"/>
              <w:jc w:val="both"/>
              <w:rPr>
                <w:rFonts w:eastAsia="SimSun"/>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5</w:t>
            </w:r>
            <w:r w:rsidRPr="00447AB2">
              <w:rPr>
                <w:rFonts w:eastAsia="SimSun"/>
                <w:b/>
                <w:i/>
                <w:iCs/>
                <w:color w:val="000000"/>
                <w:sz w:val="20"/>
                <w:szCs w:val="20"/>
              </w:rPr>
              <w:t>:</w:t>
            </w:r>
            <w:r w:rsidRPr="00447AB2">
              <w:rPr>
                <w:rFonts w:eastAsia="SimSun" w:hint="eastAsia"/>
                <w:b/>
                <w:i/>
                <w:iCs/>
                <w:color w:val="000000"/>
                <w:sz w:val="20"/>
                <w:szCs w:val="20"/>
              </w:rPr>
              <w:t xml:space="preserve"> </w:t>
            </w:r>
            <w:r w:rsidRPr="00447AB2">
              <w:rPr>
                <w:rFonts w:eastAsia="SimSun"/>
                <w:b/>
                <w:i/>
                <w:iCs/>
                <w:color w:val="000000"/>
                <w:sz w:val="20"/>
                <w:szCs w:val="20"/>
              </w:rPr>
              <w:t xml:space="preserve">For LP-WUS in IDLE/INACTIVE mode, larger group number is </w:t>
            </w:r>
            <w:r w:rsidRPr="00447AB2">
              <w:rPr>
                <w:rFonts w:eastAsia="SimSun" w:hint="eastAsia"/>
                <w:b/>
                <w:i/>
                <w:iCs/>
                <w:color w:val="000000"/>
                <w:sz w:val="20"/>
                <w:szCs w:val="20"/>
              </w:rPr>
              <w:t xml:space="preserve">pursued </w:t>
            </w:r>
            <w:r w:rsidRPr="00447AB2">
              <w:rPr>
                <w:rFonts w:eastAsia="SimSun"/>
                <w:b/>
                <w:i/>
                <w:iCs/>
                <w:color w:val="000000"/>
                <w:sz w:val="20"/>
                <w:szCs w:val="20"/>
              </w:rPr>
              <w:t>in order to ensure a lower probability of the unnecessary ramp up and paging monitoring.</w:t>
            </w:r>
          </w:p>
          <w:p w14:paraId="3E8A5D57"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6</w:t>
            </w:r>
            <w:r w:rsidRPr="00447AB2">
              <w:rPr>
                <w:rFonts w:eastAsia="SimSun"/>
                <w:b/>
                <w:i/>
                <w:iCs/>
                <w:color w:val="000000"/>
                <w:sz w:val="20"/>
                <w:szCs w:val="20"/>
              </w:rPr>
              <w:t>: For LP-WUS in IDLE/INACTIVE mode, in order to support a larger number of UE groups, the following two ways should be further studied.</w:t>
            </w:r>
          </w:p>
          <w:p w14:paraId="5D2BA866"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0"/>
              </w:rPr>
            </w:pPr>
            <w:r w:rsidRPr="00447AB2">
              <w:rPr>
                <w:rFonts w:eastAsia="SimSun"/>
                <w:b/>
                <w:i/>
                <w:iCs/>
                <w:color w:val="000000"/>
                <w:sz w:val="20"/>
                <w:szCs w:val="20"/>
              </w:rPr>
              <w:t>a larger payload size for LP-WUS</w:t>
            </w:r>
          </w:p>
          <w:p w14:paraId="6EE82A11"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2"/>
              </w:rPr>
            </w:pPr>
            <w:r w:rsidRPr="00447AB2">
              <w:rPr>
                <w:rFonts w:eastAsia="SimSun" w:hint="eastAsia"/>
                <w:b/>
                <w:i/>
                <w:iCs/>
                <w:color w:val="000000"/>
                <w:sz w:val="20"/>
                <w:szCs w:val="22"/>
              </w:rPr>
              <w:t>UE g</w:t>
            </w:r>
            <w:r w:rsidRPr="00447AB2">
              <w:rPr>
                <w:rFonts w:eastAsia="SimSun"/>
                <w:b/>
                <w:i/>
                <w:iCs/>
                <w:color w:val="000000"/>
                <w:sz w:val="20"/>
                <w:szCs w:val="22"/>
              </w:rPr>
              <w:t>roup</w:t>
            </w:r>
            <w:r w:rsidRPr="00447AB2">
              <w:rPr>
                <w:rFonts w:eastAsia="SimSun" w:hint="eastAsia"/>
                <w:b/>
                <w:i/>
                <w:iCs/>
                <w:color w:val="000000"/>
                <w:sz w:val="20"/>
                <w:szCs w:val="22"/>
              </w:rPr>
              <w:t xml:space="preserve"> division </w:t>
            </w:r>
            <w:r w:rsidRPr="00447AB2">
              <w:rPr>
                <w:rFonts w:eastAsia="SimSun"/>
                <w:b/>
                <w:i/>
                <w:iCs/>
                <w:color w:val="000000"/>
                <w:sz w:val="20"/>
                <w:szCs w:val="22"/>
              </w:rPr>
              <w:t>by using FDM/TDM LP-WUS</w:t>
            </w:r>
            <w:r w:rsidRPr="00447AB2">
              <w:rPr>
                <w:rFonts w:eastAsia="SimSun" w:hint="eastAsia"/>
                <w:b/>
                <w:i/>
                <w:iCs/>
                <w:color w:val="000000"/>
                <w:sz w:val="20"/>
                <w:szCs w:val="22"/>
              </w:rPr>
              <w:t xml:space="preserve"> occasion</w:t>
            </w:r>
          </w:p>
          <w:p w14:paraId="5BA2C649"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7: For LP-WUS in IDLE/INACTIVE mode, relationship between LP-WUS and PO should be further studied.</w:t>
            </w:r>
          </w:p>
          <w:p w14:paraId="0E9DBEF5"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Alt1: LP-WUS occasion is associated with one PO</w:t>
            </w:r>
          </w:p>
          <w:p w14:paraId="54B367B6"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Alt2: LP-WUS occasion is associated with multiple POs</w:t>
            </w:r>
          </w:p>
          <w:p w14:paraId="019E9F7E"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b/>
                <w:i/>
                <w:sz w:val="20"/>
                <w:szCs w:val="22"/>
                <w:lang w:bidi="ar"/>
              </w:rPr>
              <w:t xml:space="preserve">Proposal </w:t>
            </w:r>
            <w:r w:rsidRPr="00447AB2">
              <w:rPr>
                <w:rFonts w:eastAsia="SimSun" w:hint="eastAsia"/>
                <w:b/>
                <w:i/>
                <w:sz w:val="20"/>
                <w:szCs w:val="22"/>
                <w:lang w:bidi="ar"/>
              </w:rPr>
              <w:t>8</w:t>
            </w:r>
            <w:r w:rsidRPr="00447AB2">
              <w:rPr>
                <w:b/>
                <w:i/>
                <w:sz w:val="20"/>
                <w:szCs w:val="22"/>
                <w:lang w:bidi="ar"/>
              </w:rPr>
              <w:t xml:space="preserve">: </w:t>
            </w:r>
            <w:r w:rsidRPr="00447AB2">
              <w:rPr>
                <w:rFonts w:eastAsia="SimSun" w:hint="eastAsia"/>
                <w:b/>
                <w:i/>
                <w:sz w:val="20"/>
                <w:szCs w:val="22"/>
                <w:lang w:bidi="ar"/>
              </w:rPr>
              <w:t>F</w:t>
            </w:r>
            <w:r w:rsidRPr="00447AB2">
              <w:rPr>
                <w:b/>
                <w:i/>
                <w:sz w:val="20"/>
                <w:szCs w:val="22"/>
                <w:lang w:bidi="ar"/>
              </w:rPr>
              <w:t xml:space="preserve">or </w:t>
            </w:r>
            <w:r w:rsidRPr="00447AB2">
              <w:rPr>
                <w:rFonts w:eastAsia="SimSun" w:hint="eastAsia"/>
                <w:b/>
                <w:i/>
                <w:sz w:val="20"/>
                <w:szCs w:val="22"/>
                <w:lang w:bidi="ar"/>
              </w:rPr>
              <w:t>LP-WUS in IDLE</w:t>
            </w:r>
            <w:r w:rsidRPr="00447AB2">
              <w:rPr>
                <w:b/>
                <w:i/>
                <w:sz w:val="20"/>
                <w:szCs w:val="22"/>
                <w:lang w:bidi="ar"/>
              </w:rPr>
              <w:t>/</w:t>
            </w:r>
            <w:r w:rsidRPr="00447AB2">
              <w:rPr>
                <w:rFonts w:eastAsia="SimSun" w:hint="eastAsia"/>
                <w:b/>
                <w:i/>
                <w:sz w:val="20"/>
                <w:szCs w:val="22"/>
                <w:lang w:bidi="ar"/>
              </w:rPr>
              <w:t>INACTIVE</w:t>
            </w:r>
            <w:r w:rsidRPr="00447AB2">
              <w:rPr>
                <w:b/>
                <w:i/>
                <w:sz w:val="20"/>
                <w:szCs w:val="22"/>
                <w:lang w:bidi="ar"/>
              </w:rPr>
              <w:t xml:space="preserve"> mode,</w:t>
            </w:r>
            <w:r w:rsidRPr="00447AB2">
              <w:rPr>
                <w:rFonts w:eastAsia="SimSun" w:hint="eastAsia"/>
                <w:b/>
                <w:i/>
                <w:sz w:val="20"/>
                <w:szCs w:val="22"/>
                <w:lang w:bidi="ar"/>
              </w:rPr>
              <w:t xml:space="preserve"> </w:t>
            </w:r>
            <w:r w:rsidRPr="00447AB2">
              <w:rPr>
                <w:rFonts w:eastAsia="SimSun" w:hint="eastAsia"/>
                <w:b/>
                <w:bCs/>
                <w:i/>
                <w:iCs/>
                <w:sz w:val="20"/>
                <w:szCs w:val="22"/>
              </w:rPr>
              <w:t xml:space="preserve">dynamic PO can be </w:t>
            </w:r>
            <w:r w:rsidRPr="00447AB2">
              <w:rPr>
                <w:rFonts w:eastAsia="SimSun"/>
                <w:b/>
                <w:bCs/>
                <w:i/>
                <w:iCs/>
                <w:sz w:val="20"/>
                <w:szCs w:val="22"/>
              </w:rPr>
              <w:t>considered</w:t>
            </w:r>
            <w:r w:rsidRPr="00447AB2">
              <w:rPr>
                <w:rFonts w:eastAsia="SimSun" w:hint="eastAsia"/>
                <w:b/>
                <w:bCs/>
                <w:i/>
                <w:iCs/>
                <w:sz w:val="20"/>
                <w:szCs w:val="22"/>
              </w:rPr>
              <w:t>.</w:t>
            </w:r>
          </w:p>
          <w:p w14:paraId="3D59473E" w14:textId="77777777" w:rsidR="00447AB2" w:rsidRPr="00447AB2" w:rsidRDefault="00447AB2" w:rsidP="00447AB2">
            <w:pPr>
              <w:numPr>
                <w:ilvl w:val="255"/>
                <w:numId w:val="0"/>
              </w:numPr>
              <w:snapToGrid w:val="0"/>
              <w:spacing w:before="120" w:after="120" w:line="276" w:lineRule="auto"/>
              <w:jc w:val="both"/>
              <w:rPr>
                <w:rFonts w:eastAsia="SimSun"/>
                <w:i/>
                <w:iCs/>
                <w:sz w:val="20"/>
                <w:szCs w:val="22"/>
              </w:rPr>
            </w:pPr>
            <w:r w:rsidRPr="00447AB2">
              <w:rPr>
                <w:rFonts w:eastAsia="SimSun" w:hint="eastAsia"/>
                <w:b/>
                <w:bCs/>
                <w:i/>
                <w:iCs/>
                <w:sz w:val="20"/>
                <w:szCs w:val="22"/>
              </w:rPr>
              <w:t xml:space="preserve">Proposal 9: Unified LP-WUS monitoring scheme should be designed for I-DRX and </w:t>
            </w:r>
            <w:proofErr w:type="spellStart"/>
            <w:r w:rsidRPr="00447AB2">
              <w:rPr>
                <w:rFonts w:eastAsia="SimSun" w:hint="eastAsia"/>
                <w:b/>
                <w:bCs/>
                <w:i/>
                <w:iCs/>
                <w:sz w:val="20"/>
                <w:szCs w:val="22"/>
              </w:rPr>
              <w:t>eDRX</w:t>
            </w:r>
            <w:proofErr w:type="spellEnd"/>
          </w:p>
          <w:p w14:paraId="250EDE48" w14:textId="77777777" w:rsidR="00447AB2" w:rsidRPr="00447AB2" w:rsidRDefault="00447AB2" w:rsidP="00447AB2">
            <w:pPr>
              <w:numPr>
                <w:ilvl w:val="255"/>
                <w:numId w:val="0"/>
              </w:numPr>
              <w:snapToGrid w:val="0"/>
              <w:spacing w:before="120" w:after="120" w:line="276" w:lineRule="auto"/>
              <w:jc w:val="both"/>
              <w:rPr>
                <w:rFonts w:eastAsia="SimSun"/>
                <w:b/>
                <w:bCs/>
                <w:i/>
                <w:iCs/>
                <w:sz w:val="20"/>
                <w:szCs w:val="22"/>
              </w:rPr>
            </w:pPr>
            <w:r w:rsidRPr="00447AB2">
              <w:rPr>
                <w:rFonts w:eastAsia="SimSun" w:hint="eastAsia"/>
                <w:b/>
                <w:bCs/>
                <w:i/>
                <w:iCs/>
                <w:sz w:val="20"/>
                <w:szCs w:val="22"/>
              </w:rPr>
              <w:lastRenderedPageBreak/>
              <w:t>Proposal 10: For LP-WUS monitoring, multiple occasions are required for each duration in each cycle if any.</w:t>
            </w:r>
          </w:p>
          <w:p w14:paraId="46723D68"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11: For duty cycle LP-WUS in IDLE/INACTIVE mode, the periodicity aligned with I-DRX and the offset could be considered.</w:t>
            </w:r>
          </w:p>
          <w:p w14:paraId="4B182CA2" w14:textId="11F03C20" w:rsidR="00CC0C92" w:rsidRPr="0011207F" w:rsidRDefault="00447AB2" w:rsidP="0011207F">
            <w:pPr>
              <w:snapToGrid w:val="0"/>
              <w:spacing w:before="120" w:after="120" w:line="276" w:lineRule="auto"/>
              <w:jc w:val="both"/>
              <w:rPr>
                <w:rFonts w:eastAsia="SimSun"/>
                <w:sz w:val="20"/>
                <w:szCs w:val="22"/>
              </w:rPr>
            </w:pPr>
            <w:r w:rsidRPr="00447AB2">
              <w:rPr>
                <w:rFonts w:eastAsia="SimSun" w:hint="eastAsia"/>
                <w:b/>
                <w:bCs/>
                <w:i/>
                <w:iCs/>
                <w:sz w:val="20"/>
                <w:szCs w:val="22"/>
              </w:rPr>
              <w:t xml:space="preserve">Proposal 12: For duty cycle LP-WUS in IDLE/INACTIVE mode, the periodicity aligned with </w:t>
            </w:r>
            <w:proofErr w:type="spellStart"/>
            <w:r w:rsidRPr="00447AB2">
              <w:rPr>
                <w:rFonts w:eastAsia="SimSun" w:hint="eastAsia"/>
                <w:b/>
                <w:bCs/>
                <w:i/>
                <w:iCs/>
                <w:sz w:val="20"/>
                <w:szCs w:val="22"/>
              </w:rPr>
              <w:t>eDRX</w:t>
            </w:r>
            <w:proofErr w:type="spellEnd"/>
            <w:r w:rsidRPr="00447AB2">
              <w:rPr>
                <w:rFonts w:eastAsia="SimSun" w:hint="eastAsia"/>
                <w:b/>
                <w:bCs/>
                <w:i/>
                <w:iCs/>
                <w:sz w:val="20"/>
                <w:szCs w:val="22"/>
              </w:rPr>
              <w:t xml:space="preserve"> cycle and LP-WUS monitoring occasions before each DRX in PTW can be considered.</w:t>
            </w:r>
          </w:p>
        </w:tc>
      </w:tr>
    </w:tbl>
    <w:p w14:paraId="1AB29CCE" w14:textId="77777777" w:rsidR="00CC0C92" w:rsidRDefault="00CC0C92"/>
    <w:p w14:paraId="513655FD" w14:textId="4B3E01AF" w:rsidR="00CC0C92" w:rsidRDefault="00E07603">
      <w:pPr>
        <w:pStyle w:val="Heading2"/>
        <w:numPr>
          <w:ilvl w:val="0"/>
          <w:numId w:val="0"/>
        </w:numPr>
        <w:rPr>
          <w:sz w:val="20"/>
          <w:szCs w:val="20"/>
        </w:rPr>
      </w:pPr>
      <w:r>
        <w:rPr>
          <w:sz w:val="20"/>
          <w:szCs w:val="20"/>
        </w:rPr>
        <w:t>[9]</w:t>
      </w:r>
      <w:r>
        <w:rPr>
          <w:sz w:val="20"/>
          <w:szCs w:val="20"/>
        </w:rPr>
        <w:tab/>
      </w:r>
      <w:r w:rsidR="00951226" w:rsidRPr="00951226">
        <w:rPr>
          <w:sz w:val="20"/>
          <w:szCs w:val="20"/>
        </w:rPr>
        <w:t>R1-2400570</w:t>
      </w:r>
      <w:r w:rsidR="00951226" w:rsidRPr="00951226">
        <w:rPr>
          <w:sz w:val="20"/>
          <w:szCs w:val="20"/>
        </w:rPr>
        <w:tab/>
        <w:t>Discussion on LP-WUS operation in Idle/Inactive modes</w:t>
      </w:r>
      <w:r w:rsidR="00951226" w:rsidRPr="00951226">
        <w:rPr>
          <w:sz w:val="20"/>
          <w:szCs w:val="20"/>
        </w:rPr>
        <w:tab/>
      </w:r>
      <w:proofErr w:type="spellStart"/>
      <w:r w:rsidR="00951226" w:rsidRPr="00951226">
        <w:rPr>
          <w:sz w:val="20"/>
          <w:szCs w:val="20"/>
        </w:rPr>
        <w:t>xiaomi</w:t>
      </w:r>
      <w:proofErr w:type="spellEnd"/>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0EAEEC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 Restricted by LP WUR </w:t>
            </w:r>
            <w:r w:rsidRPr="00951226">
              <w:rPr>
                <w:rFonts w:eastAsia="SimSun" w:hint="eastAsia"/>
                <w:b/>
                <w:i/>
                <w:sz w:val="20"/>
                <w:szCs w:val="20"/>
                <w:lang w:val="en-GB"/>
              </w:rPr>
              <w:t>capability</w:t>
            </w:r>
            <w:r w:rsidRPr="00951226">
              <w:rPr>
                <w:rFonts w:eastAsia="SimSun"/>
                <w:b/>
                <w:i/>
                <w:sz w:val="20"/>
                <w:szCs w:val="20"/>
                <w:lang w:val="en-GB"/>
              </w:rPr>
              <w:t>,</w:t>
            </w:r>
            <w:r w:rsidRPr="00951226">
              <w:rPr>
                <w:rFonts w:eastAsia="SimSun"/>
                <w:sz w:val="20"/>
                <w:szCs w:val="20"/>
                <w:lang w:val="en-GB"/>
              </w:rPr>
              <w:t xml:space="preserve"> </w:t>
            </w:r>
            <w:r w:rsidRPr="00951226">
              <w:rPr>
                <w:rFonts w:eastAsia="SimSun"/>
                <w:b/>
                <w:i/>
                <w:sz w:val="20"/>
                <w:szCs w:val="20"/>
                <w:lang w:val="en-GB"/>
              </w:rPr>
              <w:t xml:space="preserve">LP-WUS/LP-SS and signals/channels used by MR can be </w:t>
            </w:r>
            <w:r w:rsidRPr="00951226">
              <w:rPr>
                <w:rFonts w:eastAsia="SimSun" w:hint="eastAsia"/>
                <w:b/>
                <w:i/>
                <w:sz w:val="20"/>
                <w:szCs w:val="20"/>
                <w:lang w:val="en-GB"/>
              </w:rPr>
              <w:t>on</w:t>
            </w:r>
            <w:r w:rsidRPr="00951226">
              <w:rPr>
                <w:rFonts w:eastAsia="SimSun"/>
                <w:b/>
                <w:i/>
                <w:sz w:val="20"/>
                <w:szCs w:val="20"/>
                <w:lang w:val="en-GB"/>
              </w:rPr>
              <w:t xml:space="preserve"> different carriers or different bands</w:t>
            </w:r>
            <w:r w:rsidRPr="00951226">
              <w:rPr>
                <w:rFonts w:eastAsia="SimSun" w:hint="eastAsia"/>
                <w:b/>
                <w:i/>
                <w:sz w:val="20"/>
                <w:szCs w:val="20"/>
                <w:lang w:val="en-GB"/>
              </w:rPr>
              <w:t>.</w:t>
            </w:r>
          </w:p>
          <w:p w14:paraId="67C4B603"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 The detailed LP WUR supporting bands requirement is up to RAN4 to decide</w:t>
            </w:r>
            <w:r w:rsidRPr="00951226">
              <w:rPr>
                <w:rFonts w:eastAsia="SimSun" w:hint="eastAsia"/>
                <w:b/>
                <w:i/>
                <w:sz w:val="20"/>
                <w:szCs w:val="20"/>
                <w:lang w:val="en-GB"/>
              </w:rPr>
              <w:t>.</w:t>
            </w:r>
          </w:p>
          <w:p w14:paraId="0087707A"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3: Support BW of LP-WUS/LP-SS is not greater than 5 MHz for FR1.</w:t>
            </w:r>
          </w:p>
          <w:p w14:paraId="66F2B49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4: Support BW of LP-WUS is configurable, and support LP WUS BW being different for RRC idle/inactive and RRC connected states.</w:t>
            </w:r>
          </w:p>
          <w:p w14:paraId="0805D3A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5: Support </w:t>
            </w:r>
            <w:r w:rsidRPr="00951226">
              <w:rPr>
                <w:rFonts w:eastAsia="SimSun" w:hint="eastAsia"/>
                <w:b/>
                <w:i/>
                <w:sz w:val="20"/>
                <w:szCs w:val="20"/>
                <w:lang w:val="en-GB"/>
              </w:rPr>
              <w:t>beam</w:t>
            </w:r>
            <w:r w:rsidRPr="00951226">
              <w:rPr>
                <w:rFonts w:eastAsia="SimSun"/>
                <w:b/>
                <w:i/>
                <w:sz w:val="20"/>
                <w:szCs w:val="20"/>
                <w:lang w:val="en-GB"/>
              </w:rPr>
              <w:t xml:space="preserve"> </w:t>
            </w:r>
            <w:r w:rsidRPr="00951226">
              <w:rPr>
                <w:rFonts w:eastAsia="SimSun" w:hint="eastAsia"/>
                <w:b/>
                <w:i/>
                <w:sz w:val="20"/>
                <w:szCs w:val="20"/>
                <w:lang w:val="en-GB"/>
              </w:rPr>
              <w:t>sweeping</w:t>
            </w:r>
            <w:r w:rsidRPr="00951226">
              <w:rPr>
                <w:rFonts w:eastAsia="SimSun"/>
                <w:b/>
                <w:i/>
                <w:sz w:val="20"/>
                <w:szCs w:val="20"/>
                <w:lang w:val="en-GB"/>
              </w:rPr>
              <w:t xml:space="preserve"> </w:t>
            </w:r>
            <w:r w:rsidRPr="00951226">
              <w:rPr>
                <w:rFonts w:eastAsia="SimSun" w:hint="eastAsia"/>
                <w:b/>
                <w:i/>
                <w:sz w:val="20"/>
                <w:szCs w:val="20"/>
                <w:lang w:val="en-GB"/>
              </w:rPr>
              <w:t>pattern</w:t>
            </w:r>
            <w:r w:rsidRPr="00951226">
              <w:rPr>
                <w:rFonts w:eastAsia="SimSun"/>
                <w:b/>
                <w:i/>
                <w:sz w:val="20"/>
                <w:szCs w:val="20"/>
                <w:lang w:val="en-GB"/>
              </w:rPr>
              <w:t xml:space="preserve"> of LP-WUS.</w:t>
            </w:r>
          </w:p>
          <w:p w14:paraId="62957C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 xml:space="preserve">roposal 6: The power offset of LP-SS/LP-WUS compared to </w:t>
            </w:r>
            <w:r w:rsidRPr="00951226">
              <w:rPr>
                <w:rFonts w:eastAsia="SimSun" w:hint="eastAsia"/>
                <w:b/>
                <w:i/>
                <w:sz w:val="20"/>
                <w:szCs w:val="20"/>
                <w:lang w:val="en-GB"/>
              </w:rPr>
              <w:t>the</w:t>
            </w:r>
            <w:r w:rsidRPr="00951226">
              <w:rPr>
                <w:rFonts w:eastAsia="SimSun"/>
                <w:b/>
                <w:i/>
                <w:sz w:val="20"/>
                <w:szCs w:val="20"/>
                <w:lang w:val="en-GB"/>
              </w:rPr>
              <w:t xml:space="preserve"> </w:t>
            </w:r>
            <w:r w:rsidRPr="00951226">
              <w:rPr>
                <w:rFonts w:eastAsia="SimSun" w:hint="eastAsia"/>
                <w:b/>
                <w:i/>
                <w:sz w:val="20"/>
                <w:szCs w:val="20"/>
                <w:lang w:val="en-GB"/>
              </w:rPr>
              <w:t>power</w:t>
            </w:r>
            <w:r w:rsidRPr="00951226">
              <w:rPr>
                <w:rFonts w:eastAsia="SimSun"/>
                <w:b/>
                <w:i/>
                <w:sz w:val="20"/>
                <w:szCs w:val="20"/>
                <w:lang w:val="en-GB"/>
              </w:rPr>
              <w:t xml:space="preserve"> </w:t>
            </w:r>
            <w:r w:rsidRPr="00951226">
              <w:rPr>
                <w:rFonts w:eastAsia="SimSun" w:hint="eastAsia"/>
                <w:b/>
                <w:i/>
                <w:sz w:val="20"/>
                <w:szCs w:val="20"/>
                <w:lang w:val="en-GB"/>
              </w:rPr>
              <w:t>of</w:t>
            </w:r>
            <w:r w:rsidRPr="00951226">
              <w:rPr>
                <w:rFonts w:eastAsia="SimSun"/>
                <w:b/>
                <w:i/>
                <w:sz w:val="20"/>
                <w:szCs w:val="20"/>
                <w:lang w:val="en-GB"/>
              </w:rPr>
              <w:t xml:space="preserve"> SSB should be configured.</w:t>
            </w:r>
          </w:p>
          <w:p w14:paraId="1BDE6A86"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7: Support UE activation and/or deactivation of LP-WUS monitoring based on preconfigured criteria</w:t>
            </w:r>
          </w:p>
          <w:p w14:paraId="3EA95BB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8: LR sensitivity requirement for OOK-based LR and OFDM-based LR should be defined by RAN4.</w:t>
            </w:r>
          </w:p>
          <w:p w14:paraId="022F53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9: Conditions to activate LR for UE with OOK-based LR and UE with OFDM-based LR can be different.</w:t>
            </w:r>
          </w:p>
          <w:p w14:paraId="6CB418B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sidRPr="00951226">
              <w:rPr>
                <w:rFonts w:eastAsia="SimSun" w:hint="eastAsia"/>
                <w:b/>
                <w:i/>
                <w:sz w:val="20"/>
                <w:szCs w:val="20"/>
                <w:lang w:val="en-GB"/>
              </w:rPr>
              <w:t xml:space="preserve"> </w:t>
            </w:r>
            <w:r w:rsidRPr="00951226">
              <w:rPr>
                <w:rFonts w:eastAsia="SimSun"/>
                <w:b/>
                <w:i/>
                <w:sz w:val="20"/>
                <w:szCs w:val="20"/>
                <w:lang w:val="en-GB"/>
              </w:rPr>
              <w:t>(4) The reception performance of LP-SS/LP-WUS falls below a threshold, which triggers the MR waking up for neighbouring cell RRM measurement.</w:t>
            </w:r>
          </w:p>
          <w:p w14:paraId="54243DD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w:t>
            </w:r>
            <w:r w:rsidRPr="00951226">
              <w:rPr>
                <w:rFonts w:eastAsia="SimSun" w:hint="eastAsia"/>
                <w:b/>
                <w:i/>
                <w:sz w:val="20"/>
                <w:szCs w:val="20"/>
                <w:lang w:val="en-GB"/>
              </w:rPr>
              <w:t>roposal</w:t>
            </w:r>
            <w:r w:rsidRPr="00951226">
              <w:rPr>
                <w:rFonts w:eastAsia="SimSun"/>
                <w:b/>
                <w:i/>
                <w:sz w:val="20"/>
                <w:szCs w:val="20"/>
                <w:lang w:val="en-GB"/>
              </w:rPr>
              <w:t xml:space="preserve"> 11: Conditions to activate MR for serving/neighbour cell measurement for UE with OOK-based LR and UE with OFDM-based LR can be different.</w:t>
            </w:r>
          </w:p>
          <w:p w14:paraId="0D64E4A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12: Support duty cycle monitoring of LP-WUS, </w:t>
            </w:r>
            <w:r w:rsidRPr="00951226">
              <w:rPr>
                <w:rFonts w:eastAsia="SimSun" w:hint="eastAsia"/>
                <w:b/>
                <w:i/>
                <w:sz w:val="20"/>
                <w:szCs w:val="20"/>
                <w:lang w:val="en-GB"/>
              </w:rPr>
              <w:t>with</w:t>
            </w:r>
            <w:r w:rsidRPr="00951226">
              <w:rPr>
                <w:rFonts w:eastAsia="SimSun"/>
                <w:b/>
                <w:i/>
                <w:sz w:val="20"/>
                <w:szCs w:val="20"/>
                <w:lang w:val="en-GB"/>
              </w:rPr>
              <w:t xml:space="preserve"> multiple LP WUS monitoring occasions (LOs) </w:t>
            </w:r>
            <w:r w:rsidRPr="00951226">
              <w:rPr>
                <w:rFonts w:eastAsia="SimSun" w:hint="eastAsia"/>
                <w:b/>
                <w:i/>
                <w:sz w:val="20"/>
                <w:szCs w:val="20"/>
                <w:lang w:val="en-GB"/>
              </w:rPr>
              <w:t>within</w:t>
            </w:r>
            <w:r w:rsidRPr="00951226">
              <w:rPr>
                <w:rFonts w:eastAsia="SimSun"/>
                <w:b/>
                <w:i/>
                <w:sz w:val="20"/>
                <w:szCs w:val="20"/>
                <w:lang w:val="en-GB"/>
              </w:rPr>
              <w:t xml:space="preserve"> a cycle</w:t>
            </w:r>
            <w:r w:rsidRPr="00951226">
              <w:rPr>
                <w:rFonts w:eastAsia="SimSun" w:hint="eastAsia"/>
                <w:b/>
                <w:i/>
                <w:sz w:val="20"/>
                <w:szCs w:val="20"/>
                <w:lang w:val="en-GB"/>
              </w:rPr>
              <w:t>.</w:t>
            </w:r>
            <w:r w:rsidRPr="00951226">
              <w:rPr>
                <w:rFonts w:eastAsia="SimSun"/>
                <w:b/>
                <w:i/>
                <w:sz w:val="20"/>
                <w:szCs w:val="20"/>
                <w:lang w:val="en-GB"/>
              </w:rPr>
              <w:t xml:space="preserve"> And UE can </w:t>
            </w:r>
            <w:r w:rsidRPr="00951226">
              <w:rPr>
                <w:rFonts w:eastAsia="SimSun" w:hint="eastAsia"/>
                <w:b/>
                <w:i/>
                <w:sz w:val="20"/>
                <w:szCs w:val="20"/>
                <w:lang w:val="en-GB"/>
              </w:rPr>
              <w:t>determine</w:t>
            </w:r>
            <w:r w:rsidRPr="00951226">
              <w:rPr>
                <w:rFonts w:eastAsia="SimSun"/>
                <w:b/>
                <w:i/>
                <w:sz w:val="20"/>
                <w:szCs w:val="20"/>
                <w:lang w:val="en-GB"/>
              </w:rPr>
              <w:t xml:space="preserve"> its corresponding LO index by its UE ID.</w:t>
            </w:r>
          </w:p>
          <w:p w14:paraId="72A3BC9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13: At least wake up indication at the granularity of UE subgroup should be carried in LP WUS.</w:t>
            </w:r>
          </w:p>
          <w:p w14:paraId="0E85FCD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14: UE </w:t>
            </w:r>
            <w:r w:rsidRPr="00951226">
              <w:rPr>
                <w:rFonts w:eastAsia="SimSun" w:hint="eastAsia"/>
                <w:b/>
                <w:i/>
                <w:sz w:val="20"/>
                <w:szCs w:val="20"/>
                <w:lang w:val="en-GB"/>
              </w:rPr>
              <w:t>c</w:t>
            </w:r>
            <w:r w:rsidRPr="00951226">
              <w:rPr>
                <w:rFonts w:eastAsia="SimSun"/>
                <w:b/>
                <w:i/>
                <w:sz w:val="20"/>
                <w:szCs w:val="20"/>
                <w:lang w:val="en-GB"/>
              </w:rPr>
              <w:t>an be configured whether to go with Procedure 1(LP-WUS</w:t>
            </w:r>
            <w:r w:rsidRPr="00951226">
              <w:rPr>
                <w:rFonts w:eastAsia="SimSun" w:hint="eastAsia"/>
                <w:b/>
                <w:i/>
                <w:sz w:val="20"/>
                <w:szCs w:val="20"/>
                <w:lang w:val="en-GB"/>
              </w:rPr>
              <w:t>-</w:t>
            </w:r>
            <w:r w:rsidRPr="00951226">
              <w:rPr>
                <w:rFonts w:eastAsia="SimSun"/>
                <w:b/>
                <w:i/>
                <w:sz w:val="20"/>
                <w:szCs w:val="20"/>
                <w:lang w:val="en-GB"/>
              </w:rPr>
              <w:t>&gt;PEI-&gt;PO) or Procedure 2(LP-WUS</w:t>
            </w:r>
            <w:r w:rsidRPr="00951226">
              <w:rPr>
                <w:rFonts w:eastAsia="SimSun" w:hint="eastAsia"/>
                <w:b/>
                <w:i/>
                <w:sz w:val="20"/>
                <w:szCs w:val="20"/>
                <w:lang w:val="en-GB"/>
              </w:rPr>
              <w:t>-</w:t>
            </w:r>
            <w:r w:rsidRPr="00951226">
              <w:rPr>
                <w:rFonts w:eastAsia="SimSun"/>
                <w:b/>
                <w:i/>
                <w:sz w:val="20"/>
                <w:szCs w:val="20"/>
                <w:lang w:val="en-GB"/>
              </w:rPr>
              <w:t>&gt; PO)</w:t>
            </w:r>
            <w:r w:rsidRPr="00951226">
              <w:rPr>
                <w:rFonts w:eastAsia="SimSun" w:hint="eastAsia"/>
                <w:b/>
                <w:i/>
                <w:sz w:val="20"/>
                <w:szCs w:val="20"/>
                <w:lang w:val="en-GB"/>
              </w:rPr>
              <w:t>.</w:t>
            </w:r>
          </w:p>
          <w:p w14:paraId="454188D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15: S</w:t>
            </w:r>
            <w:r w:rsidRPr="00951226">
              <w:rPr>
                <w:rFonts w:eastAsia="SimSun" w:hint="eastAsia"/>
                <w:b/>
                <w:i/>
                <w:sz w:val="20"/>
                <w:szCs w:val="20"/>
                <w:lang w:val="en-GB"/>
              </w:rPr>
              <w:t>uggest</w:t>
            </w:r>
            <w:r w:rsidRPr="00951226">
              <w:rPr>
                <w:rFonts w:eastAsia="SimSun"/>
                <w:b/>
                <w:i/>
                <w:sz w:val="20"/>
                <w:szCs w:val="20"/>
                <w:lang w:val="en-GB"/>
              </w:rPr>
              <w:t xml:space="preserve"> to specify wake-up delay for activating MR </w:t>
            </w:r>
            <w:r w:rsidRPr="00951226">
              <w:rPr>
                <w:rFonts w:eastAsia="SimSun" w:hint="eastAsia"/>
                <w:b/>
                <w:i/>
                <w:sz w:val="20"/>
                <w:szCs w:val="20"/>
                <w:lang w:val="en-GB"/>
              </w:rPr>
              <w:t>from</w:t>
            </w:r>
            <w:r w:rsidRPr="00951226">
              <w:rPr>
                <w:rFonts w:eastAsia="SimSun"/>
                <w:b/>
                <w:i/>
                <w:sz w:val="20"/>
                <w:szCs w:val="20"/>
                <w:lang w:val="en-GB"/>
              </w:rPr>
              <w:t xml:space="preserve"> </w:t>
            </w:r>
            <w:r w:rsidRPr="00951226">
              <w:rPr>
                <w:rFonts w:eastAsia="SimSun" w:hint="eastAsia"/>
                <w:b/>
                <w:i/>
                <w:sz w:val="20"/>
                <w:szCs w:val="20"/>
                <w:lang w:val="en-GB"/>
              </w:rPr>
              <w:t>sleep</w:t>
            </w:r>
            <w:r w:rsidRPr="00951226">
              <w:rPr>
                <w:rFonts w:eastAsia="SimSun"/>
                <w:b/>
                <w:i/>
                <w:sz w:val="20"/>
                <w:szCs w:val="20"/>
                <w:lang w:val="en-GB"/>
              </w:rPr>
              <w:t xml:space="preserve"> </w:t>
            </w:r>
            <w:r w:rsidRPr="00951226">
              <w:rPr>
                <w:rFonts w:eastAsia="SimSun" w:hint="eastAsia"/>
                <w:b/>
                <w:i/>
                <w:sz w:val="20"/>
                <w:szCs w:val="20"/>
                <w:lang w:val="en-GB"/>
              </w:rPr>
              <w:t>state.</w:t>
            </w:r>
          </w:p>
          <w:p w14:paraId="7E2A830D"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16: RRM measurement reference signal can be LP-SS and PSS/SSS.</w:t>
            </w:r>
          </w:p>
          <w:p w14:paraId="3FF294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17: For LP-SS, RRM measurement metrics can be RSSI/RSRP/RSRQ/SINR</w:t>
            </w:r>
            <w:r w:rsidRPr="00951226">
              <w:rPr>
                <w:rFonts w:eastAsia="SimSun" w:hint="eastAsia"/>
                <w:b/>
                <w:i/>
                <w:sz w:val="20"/>
                <w:szCs w:val="20"/>
                <w:lang w:val="en-GB"/>
              </w:rPr>
              <w:t>.</w:t>
            </w:r>
          </w:p>
          <w:p w14:paraId="5840083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18: For OOK-</w:t>
            </w:r>
            <w:r w:rsidRPr="00951226">
              <w:rPr>
                <w:rFonts w:eastAsia="SimSun" w:hint="eastAsia"/>
                <w:b/>
                <w:i/>
                <w:sz w:val="20"/>
                <w:szCs w:val="20"/>
                <w:lang w:val="en-GB"/>
              </w:rPr>
              <w:t>based</w:t>
            </w:r>
            <w:r w:rsidRPr="00951226">
              <w:rPr>
                <w:rFonts w:eastAsia="SimSun"/>
                <w:b/>
                <w:i/>
                <w:sz w:val="20"/>
                <w:szCs w:val="20"/>
                <w:lang w:val="en-GB"/>
              </w:rPr>
              <w:t xml:space="preserve"> LR and OFDM-based LR with time domain detection, how to modify the definition of the metrics is for RAN4 </w:t>
            </w:r>
            <w:r w:rsidRPr="00951226">
              <w:rPr>
                <w:rFonts w:eastAsia="SimSun" w:hint="eastAsia"/>
                <w:b/>
                <w:i/>
                <w:sz w:val="20"/>
                <w:szCs w:val="20"/>
                <w:lang w:val="en-GB"/>
              </w:rPr>
              <w:t>to</w:t>
            </w:r>
            <w:r w:rsidRPr="00951226">
              <w:rPr>
                <w:rFonts w:eastAsia="SimSun"/>
                <w:b/>
                <w:i/>
                <w:sz w:val="20"/>
                <w:szCs w:val="20"/>
                <w:lang w:val="en-GB"/>
              </w:rPr>
              <w:t xml:space="preserve"> </w:t>
            </w:r>
            <w:r w:rsidRPr="00951226">
              <w:rPr>
                <w:rFonts w:eastAsia="SimSun" w:hint="eastAsia"/>
                <w:b/>
                <w:i/>
                <w:sz w:val="20"/>
                <w:szCs w:val="20"/>
                <w:lang w:val="en-GB"/>
              </w:rPr>
              <w:t>decide.</w:t>
            </w:r>
          </w:p>
          <w:p w14:paraId="2B88411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19: Totally offloading and partially offloading </w:t>
            </w:r>
            <w:r w:rsidRPr="00951226">
              <w:rPr>
                <w:rFonts w:eastAsia="SimSun" w:hint="eastAsia"/>
                <w:b/>
                <w:i/>
                <w:sz w:val="20"/>
                <w:szCs w:val="20"/>
                <w:lang w:val="en-GB"/>
              </w:rPr>
              <w:t>of</w:t>
            </w:r>
            <w:r w:rsidRPr="00951226">
              <w:rPr>
                <w:rFonts w:eastAsia="SimSun"/>
                <w:b/>
                <w:i/>
                <w:sz w:val="20"/>
                <w:szCs w:val="20"/>
                <w:lang w:val="en-GB"/>
              </w:rPr>
              <w:t xml:space="preserve"> </w:t>
            </w:r>
            <w:r w:rsidRPr="00951226">
              <w:rPr>
                <w:rFonts w:eastAsia="SimSun" w:hint="eastAsia"/>
                <w:b/>
                <w:i/>
                <w:sz w:val="20"/>
                <w:szCs w:val="20"/>
                <w:lang w:val="en-GB"/>
              </w:rPr>
              <w:t>serving</w:t>
            </w:r>
            <w:r w:rsidRPr="00951226">
              <w:rPr>
                <w:rFonts w:eastAsia="SimSun"/>
                <w:b/>
                <w:i/>
                <w:sz w:val="20"/>
                <w:szCs w:val="20"/>
                <w:lang w:val="en-GB"/>
              </w:rPr>
              <w:t xml:space="preserve"> </w:t>
            </w:r>
            <w:r w:rsidRPr="00951226">
              <w:rPr>
                <w:rFonts w:eastAsia="SimSun" w:hint="eastAsia"/>
                <w:b/>
                <w:i/>
                <w:sz w:val="20"/>
                <w:szCs w:val="20"/>
                <w:lang w:val="en-GB"/>
              </w:rPr>
              <w:t>cell</w:t>
            </w:r>
            <w:r w:rsidRPr="00951226">
              <w:rPr>
                <w:rFonts w:eastAsia="SimSun"/>
                <w:b/>
                <w:i/>
                <w:sz w:val="20"/>
                <w:szCs w:val="20"/>
                <w:lang w:val="en-GB"/>
              </w:rPr>
              <w:t xml:space="preserve"> </w:t>
            </w:r>
            <w:r w:rsidRPr="00951226">
              <w:rPr>
                <w:rFonts w:eastAsia="SimSun" w:hint="eastAsia"/>
                <w:b/>
                <w:i/>
                <w:sz w:val="20"/>
                <w:szCs w:val="20"/>
                <w:lang w:val="en-GB"/>
              </w:rPr>
              <w:t>measurement</w:t>
            </w:r>
            <w:r w:rsidRPr="00951226">
              <w:rPr>
                <w:rFonts w:eastAsia="SimSun"/>
                <w:b/>
                <w:i/>
                <w:sz w:val="20"/>
                <w:szCs w:val="20"/>
                <w:lang w:val="en-GB"/>
              </w:rPr>
              <w:t xml:space="preserve"> from MR to LR can both be considered.</w:t>
            </w:r>
          </w:p>
          <w:p w14:paraId="25359C5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20: Criteria for whether to apply totally offloading or partially offloading can be based on (</w:t>
            </w:r>
            <w:proofErr w:type="gramStart"/>
            <w:r w:rsidRPr="00951226">
              <w:rPr>
                <w:rFonts w:eastAsia="SimSun"/>
                <w:b/>
                <w:i/>
                <w:sz w:val="20"/>
                <w:szCs w:val="20"/>
                <w:lang w:val="en-GB"/>
              </w:rPr>
              <w:t>1)measurement</w:t>
            </w:r>
            <w:proofErr w:type="gramEnd"/>
            <w:r w:rsidRPr="00951226">
              <w:rPr>
                <w:rFonts w:eastAsia="SimSun"/>
                <w:b/>
                <w:i/>
                <w:sz w:val="20"/>
                <w:szCs w:val="20"/>
                <w:lang w:val="en-GB"/>
              </w:rPr>
              <w:t xml:space="preserve"> results by LR, (2) gNB configuration.</w:t>
            </w:r>
          </w:p>
          <w:p w14:paraId="14BAB98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21:</w:t>
            </w:r>
            <w:r w:rsidRPr="00951226">
              <w:rPr>
                <w:rFonts w:eastAsia="SimSun"/>
                <w:b/>
                <w:bCs/>
                <w:i/>
                <w:iCs/>
                <w:sz w:val="20"/>
                <w:szCs w:val="20"/>
                <w:lang w:val="en-GB" w:eastAsia="en-US"/>
              </w:rPr>
              <w:t xml:space="preserve"> Support </w:t>
            </w:r>
            <w:r w:rsidRPr="00951226">
              <w:rPr>
                <w:rFonts w:eastAsia="SimSun"/>
                <w:b/>
                <w:bCs/>
                <w:i/>
                <w:iCs/>
                <w:sz w:val="20"/>
                <w:szCs w:val="20"/>
                <w:lang w:val="en-GB"/>
              </w:rPr>
              <w:t>neighbouring</w:t>
            </w:r>
            <w:r w:rsidRPr="00951226">
              <w:rPr>
                <w:rFonts w:eastAsia="SimSun"/>
                <w:b/>
                <w:bCs/>
                <w:i/>
                <w:iCs/>
                <w:sz w:val="20"/>
                <w:szCs w:val="20"/>
                <w:lang w:val="en-GB" w:eastAsia="en-US"/>
              </w:rPr>
              <w:t xml:space="preserve"> cell measurement by MR</w:t>
            </w:r>
            <w:r w:rsidRPr="00951226">
              <w:rPr>
                <w:rFonts w:eastAsia="SimSun"/>
                <w:b/>
                <w:bCs/>
                <w:i/>
                <w:iCs/>
                <w:sz w:val="20"/>
                <w:szCs w:val="20"/>
                <w:lang w:val="en-GB"/>
              </w:rPr>
              <w:t>.</w:t>
            </w:r>
          </w:p>
          <w:p w14:paraId="5A6C2B4F"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22: Support neighbouring cell measurement by OFDM-</w:t>
            </w:r>
            <w:r w:rsidRPr="00951226">
              <w:rPr>
                <w:rFonts w:eastAsia="SimSun" w:hint="eastAsia"/>
                <w:b/>
                <w:i/>
                <w:sz w:val="20"/>
                <w:szCs w:val="20"/>
                <w:lang w:val="en-GB"/>
              </w:rPr>
              <w:t>based</w:t>
            </w:r>
            <w:r w:rsidRPr="00951226">
              <w:rPr>
                <w:rFonts w:eastAsia="SimSun"/>
                <w:b/>
                <w:i/>
                <w:sz w:val="20"/>
                <w:szCs w:val="20"/>
                <w:lang w:val="en-GB"/>
              </w:rPr>
              <w:t xml:space="preserve"> LR.</w:t>
            </w:r>
          </w:p>
          <w:p w14:paraId="02C6698B"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23: Support relaxing of neighbouring cell measurement by MR.</w:t>
            </w:r>
          </w:p>
          <w:p w14:paraId="299E909E" w14:textId="7D3DB2B5" w:rsidR="00CC0C92"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24:</w:t>
            </w:r>
            <w:r w:rsidRPr="00951226">
              <w:rPr>
                <w:rFonts w:eastAsia="SimSun"/>
                <w:b/>
                <w:bCs/>
                <w:i/>
                <w:iCs/>
                <w:sz w:val="20"/>
                <w:szCs w:val="20"/>
                <w:lang w:val="en-GB" w:eastAsia="en-US"/>
              </w:rPr>
              <w:t xml:space="preserve"> Support LP WUS applied for </w:t>
            </w:r>
            <w:proofErr w:type="spellStart"/>
            <w:r w:rsidRPr="00951226">
              <w:rPr>
                <w:rFonts w:eastAsia="SimSun"/>
                <w:b/>
                <w:bCs/>
                <w:i/>
                <w:iCs/>
                <w:sz w:val="20"/>
                <w:szCs w:val="20"/>
                <w:lang w:val="en-GB" w:eastAsia="en-US"/>
              </w:rPr>
              <w:t>eDRX</w:t>
            </w:r>
            <w:proofErr w:type="spellEnd"/>
            <w:r w:rsidRPr="00951226">
              <w:rPr>
                <w:rFonts w:eastAsia="SimSun"/>
                <w:b/>
                <w:bCs/>
                <w:i/>
                <w:iCs/>
                <w:sz w:val="20"/>
                <w:szCs w:val="20"/>
                <w:lang w:val="en-GB" w:eastAsia="en-US"/>
              </w:rPr>
              <w:t xml:space="preserve"> to reduce paging latency</w:t>
            </w:r>
            <w:r w:rsidRPr="00951226">
              <w:rPr>
                <w:rFonts w:eastAsia="SimSun"/>
                <w:b/>
                <w:bCs/>
                <w:i/>
                <w:iCs/>
                <w:sz w:val="20"/>
                <w:szCs w:val="20"/>
                <w:lang w:val="en-GB"/>
              </w:rPr>
              <w:t>.</w:t>
            </w:r>
          </w:p>
        </w:tc>
      </w:tr>
    </w:tbl>
    <w:p w14:paraId="10D814F9" w14:textId="77777777" w:rsidR="00CC0C92" w:rsidRDefault="00CC0C92"/>
    <w:p w14:paraId="4CA95844" w14:textId="36478E1C" w:rsidR="00CC0C92" w:rsidRDefault="00E07603">
      <w:pPr>
        <w:pStyle w:val="Heading2"/>
        <w:numPr>
          <w:ilvl w:val="0"/>
          <w:numId w:val="0"/>
        </w:numPr>
        <w:rPr>
          <w:sz w:val="20"/>
          <w:szCs w:val="20"/>
        </w:rPr>
      </w:pPr>
      <w:r>
        <w:rPr>
          <w:sz w:val="20"/>
          <w:szCs w:val="20"/>
        </w:rPr>
        <w:t>[10]</w:t>
      </w:r>
      <w:r>
        <w:rPr>
          <w:sz w:val="20"/>
          <w:szCs w:val="20"/>
        </w:rPr>
        <w:tab/>
      </w:r>
      <w:r w:rsidR="005E5292" w:rsidRPr="005E5292">
        <w:rPr>
          <w:sz w:val="20"/>
          <w:szCs w:val="20"/>
        </w:rPr>
        <w:t>R1-2400591</w:t>
      </w:r>
      <w:r w:rsidR="005E5292" w:rsidRPr="005E5292">
        <w:rPr>
          <w:sz w:val="20"/>
          <w:szCs w:val="20"/>
        </w:rPr>
        <w:tab/>
        <w:t>Discussion on LP-WUS operation in RRC_IDLE/INACTIVE modes</w:t>
      </w:r>
      <w:r w:rsidR="005E5292" w:rsidRPr="005E5292">
        <w:rPr>
          <w:sz w:val="20"/>
          <w:szCs w:val="20"/>
        </w:rPr>
        <w:tab/>
        <w:t>OPPO</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1A7A2DF8"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A unified LP-WUS design can be used for IDLE/INACTIVE mode, as well as CONNECTED mode.</w:t>
            </w:r>
          </w:p>
          <w:p w14:paraId="5C423AE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he periodicity of LP-SS can use 320ms as baseline. It can be further studied 80ms, 160ms and 640ms as additional periodicity.</w:t>
            </w:r>
          </w:p>
          <w:p w14:paraId="73DB0935"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hint="eastAsia"/>
                <w:b/>
                <w:i/>
                <w:sz w:val="20"/>
              </w:rPr>
              <w:t>O</w:t>
            </w:r>
            <w:r w:rsidRPr="005E5292">
              <w:rPr>
                <w:rFonts w:eastAsia="SimSun"/>
                <w:b/>
                <w:i/>
                <w:sz w:val="20"/>
              </w:rPr>
              <w:t>bservation 1: LP-SS without overlaid OFDM sequences can provide simple design for all types of LP-WUR. And it can only be used for coarse time/frequency synchronization of LP-WUR</w:t>
            </w:r>
          </w:p>
          <w:p w14:paraId="34FD2D2B"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6FBA8849"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LP-SS is overlaid with</w:t>
            </w:r>
            <w:r w:rsidRPr="005E5292">
              <w:rPr>
                <w:rFonts w:eastAsia="SimSun"/>
                <w:b/>
                <w:i/>
                <w:sz w:val="20"/>
              </w:rPr>
              <w:t xml:space="preserve"> same type of sequences same as that for LP-WUS.</w:t>
            </w:r>
            <w:r w:rsidRPr="005E5292">
              <w:rPr>
                <w:rFonts w:eastAsia="SimSun"/>
                <w:b/>
                <w:i/>
                <w:sz w:val="20"/>
                <w:szCs w:val="20"/>
              </w:rPr>
              <w:t xml:space="preserve"> Further consider information carried by overlaid OFDM sequences.</w:t>
            </w:r>
          </w:p>
          <w:p w14:paraId="620B452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The UE activation and/or deactivation of LP-WUS monitoring can be up to UE implementation and/or based on pre-configuration criteria.</w:t>
            </w:r>
          </w:p>
          <w:p w14:paraId="656944A2"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LP-WUS should at least contain the information on which user(s) is/are target by the LP-WUS, and UE group/sub-group information should be considered.</w:t>
            </w:r>
          </w:p>
          <w:p w14:paraId="127AD5A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lastRenderedPageBreak/>
              <w:t>A</w:t>
            </w:r>
            <w:r w:rsidRPr="005E5292">
              <w:rPr>
                <w:rFonts w:eastAsia="SimSun"/>
                <w:b/>
                <w:i/>
                <w:sz w:val="20"/>
                <w:szCs w:val="20"/>
              </w:rPr>
              <w:t xml:space="preserve">dditional information, such as cell information, </w:t>
            </w:r>
            <w:r w:rsidRPr="005E5292">
              <w:rPr>
                <w:rFonts w:eastAsia="SimSun" w:hint="eastAsia"/>
                <w:b/>
                <w:i/>
                <w:sz w:val="20"/>
                <w:szCs w:val="20"/>
              </w:rPr>
              <w:t>S</w:t>
            </w:r>
            <w:r w:rsidRPr="005E5292">
              <w:rPr>
                <w:rFonts w:eastAsia="SimSun"/>
                <w:b/>
                <w:i/>
                <w:sz w:val="20"/>
                <w:szCs w:val="20"/>
              </w:rPr>
              <w:t>I change and ETWS/CMAS information, tracking area information and RAN area information, can be contained by LP-SS or with the overlaid OFDM sequences.</w:t>
            </w:r>
          </w:p>
          <w:p w14:paraId="0D63BA4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To define new metric and threshold that can be used by LP-WUR for RRM measurement.</w:t>
            </w:r>
          </w:p>
          <w:p w14:paraId="639A9A8E" w14:textId="16A25F69" w:rsidR="00CC0C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o define the condition(s) that MR can be turned on/off, and LP-WUR can be turned on/off.</w:t>
            </w:r>
          </w:p>
        </w:tc>
      </w:tr>
    </w:tbl>
    <w:p w14:paraId="48274F9E" w14:textId="77777777" w:rsidR="00CC0C92" w:rsidRDefault="00CC0C92"/>
    <w:p w14:paraId="27264E8B" w14:textId="633BD02E" w:rsidR="00CC0C92" w:rsidRDefault="00E07603">
      <w:pPr>
        <w:pStyle w:val="Heading2"/>
        <w:numPr>
          <w:ilvl w:val="0"/>
          <w:numId w:val="0"/>
        </w:numPr>
        <w:rPr>
          <w:sz w:val="20"/>
          <w:szCs w:val="20"/>
        </w:rPr>
      </w:pPr>
      <w:r>
        <w:rPr>
          <w:sz w:val="20"/>
          <w:szCs w:val="20"/>
        </w:rPr>
        <w:t>[11]</w:t>
      </w:r>
      <w:r>
        <w:rPr>
          <w:sz w:val="20"/>
          <w:szCs w:val="20"/>
        </w:rPr>
        <w:tab/>
      </w:r>
      <w:r w:rsidR="00337992" w:rsidRPr="00337992">
        <w:rPr>
          <w:sz w:val="20"/>
          <w:szCs w:val="20"/>
        </w:rPr>
        <w:t>R1-2400635</w:t>
      </w:r>
      <w:r w:rsidR="00337992" w:rsidRPr="00337992">
        <w:rPr>
          <w:sz w:val="20"/>
          <w:szCs w:val="20"/>
        </w:rPr>
        <w:tab/>
        <w:t>Discussion on LP-WUS operation in IDLE/INACTIVE modes</w:t>
      </w:r>
      <w:r w:rsidR="00337992" w:rsidRPr="00337992">
        <w:rPr>
          <w:sz w:val="20"/>
          <w:szCs w:val="20"/>
        </w:rPr>
        <w:tab/>
        <w:t>Sharp</w:t>
      </w:r>
    </w:p>
    <w:tbl>
      <w:tblPr>
        <w:tblStyle w:val="TableGrid"/>
        <w:tblW w:w="0" w:type="auto"/>
        <w:tblLook w:val="04A0" w:firstRow="1" w:lastRow="0" w:firstColumn="1" w:lastColumn="0" w:noHBand="0" w:noVBand="1"/>
      </w:tblPr>
      <w:tblGrid>
        <w:gridCol w:w="9350"/>
      </w:tblGrid>
      <w:tr w:rsidR="00CC0C92" w:rsidRPr="00337992" w14:paraId="4913D9B7" w14:textId="77777777">
        <w:tc>
          <w:tcPr>
            <w:tcW w:w="9350" w:type="dxa"/>
          </w:tcPr>
          <w:p w14:paraId="0E3575A0"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1: Random access directly after waking up by LP-WUS shall not be supported.</w:t>
            </w:r>
          </w:p>
          <w:p w14:paraId="33EE3A37"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2: It can be up to UE implementation on whether UE also monitor PEI when LP-WUS is configured.</w:t>
            </w:r>
          </w:p>
          <w:p w14:paraId="553C2792"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3: Support dynamic PO associated with LP-WUS monitoring for UE in IDLE/</w:t>
            </w:r>
            <w:r w:rsidRPr="00337992">
              <w:rPr>
                <w:rFonts w:ascii="DengXian" w:eastAsia="DengXian" w:hAnsi="DengXian"/>
                <w:kern w:val="2"/>
                <w:sz w:val="20"/>
                <w:szCs w:val="15"/>
              </w:rPr>
              <w:t xml:space="preserve"> </w:t>
            </w:r>
            <w:r w:rsidRPr="00337992">
              <w:rPr>
                <w:rFonts w:eastAsia="SimSun"/>
                <w:b/>
                <w:bCs/>
                <w:sz w:val="20"/>
                <w:szCs w:val="15"/>
              </w:rPr>
              <w:t>INACTIVE mode.</w:t>
            </w:r>
          </w:p>
          <w:p w14:paraId="7FC6F2D6" w14:textId="77777777" w:rsidR="00337992" w:rsidRPr="00337992" w:rsidRDefault="00337992" w:rsidP="00337992">
            <w:pPr>
              <w:snapToGrid w:val="0"/>
              <w:spacing w:after="0" w:line="240" w:lineRule="auto"/>
              <w:rPr>
                <w:rFonts w:ascii="DengXian" w:eastAsia="DengXian" w:hAnsi="DengXian"/>
                <w:b/>
                <w:bCs/>
                <w:kern w:val="2"/>
                <w:sz w:val="20"/>
                <w:szCs w:val="15"/>
                <w:lang w:val="en-GB" w:eastAsia="x-none"/>
              </w:rPr>
            </w:pPr>
            <w:r w:rsidRPr="00337992">
              <w:rPr>
                <w:rFonts w:eastAsia="SimSun"/>
                <w:b/>
                <w:bCs/>
                <w:sz w:val="20"/>
                <w:szCs w:val="15"/>
              </w:rPr>
              <w:t>P</w:t>
            </w:r>
            <w:r w:rsidRPr="00337992">
              <w:rPr>
                <w:rFonts w:eastAsia="SimSun" w:hint="eastAsia"/>
                <w:b/>
                <w:bCs/>
                <w:sz w:val="20"/>
                <w:szCs w:val="15"/>
              </w:rPr>
              <w:t>roposal</w:t>
            </w:r>
            <w:r w:rsidRPr="00337992">
              <w:rPr>
                <w:rFonts w:eastAsia="SimSun"/>
                <w:b/>
                <w:bCs/>
                <w:sz w:val="20"/>
                <w:szCs w:val="15"/>
              </w:rPr>
              <w:t xml:space="preserve"> 4: O</w:t>
            </w:r>
            <w:r w:rsidRPr="00337992">
              <w:rPr>
                <w:rFonts w:eastAsia="SimSun" w:hint="eastAsia"/>
                <w:b/>
                <w:bCs/>
                <w:sz w:val="20"/>
                <w:szCs w:val="15"/>
              </w:rPr>
              <w:t>nly</w:t>
            </w:r>
            <w:r w:rsidRPr="00337992">
              <w:rPr>
                <w:rFonts w:eastAsia="SimSun"/>
                <w:b/>
                <w:bCs/>
                <w:sz w:val="20"/>
                <w:szCs w:val="15"/>
              </w:rPr>
              <w:t xml:space="preserve"> </w:t>
            </w:r>
            <w:r w:rsidRPr="00337992">
              <w:rPr>
                <w:rFonts w:eastAsia="SimSun" w:hint="eastAsia"/>
                <w:b/>
                <w:bCs/>
                <w:sz w:val="20"/>
                <w:szCs w:val="15"/>
              </w:rPr>
              <w:t>duty</w:t>
            </w:r>
            <w:r w:rsidRPr="00337992">
              <w:rPr>
                <w:rFonts w:eastAsia="SimSun"/>
                <w:b/>
                <w:bCs/>
                <w:sz w:val="20"/>
                <w:szCs w:val="15"/>
              </w:rPr>
              <w:t xml:space="preserve"> </w:t>
            </w:r>
            <w:r w:rsidRPr="00337992">
              <w:rPr>
                <w:rFonts w:eastAsia="SimSun" w:hint="eastAsia"/>
                <w:b/>
                <w:bCs/>
                <w:sz w:val="20"/>
                <w:szCs w:val="15"/>
              </w:rPr>
              <w:t>cycle</w:t>
            </w:r>
            <w:r w:rsidRPr="00337992">
              <w:rPr>
                <w:rFonts w:eastAsia="SimSun"/>
                <w:b/>
                <w:bCs/>
                <w:sz w:val="20"/>
                <w:szCs w:val="15"/>
              </w:rPr>
              <w:t xml:space="preserve"> </w:t>
            </w:r>
            <w:r w:rsidRPr="00337992">
              <w:rPr>
                <w:rFonts w:eastAsia="SimSun" w:hint="eastAsia"/>
                <w:b/>
                <w:bCs/>
                <w:sz w:val="20"/>
                <w:szCs w:val="15"/>
              </w:rPr>
              <w:t>monitoring</w:t>
            </w:r>
            <w:r w:rsidRPr="00337992">
              <w:rPr>
                <w:rFonts w:eastAsia="SimSun"/>
                <w:b/>
                <w:bCs/>
                <w:sz w:val="20"/>
                <w:szCs w:val="15"/>
              </w:rPr>
              <w:t xml:space="preserve"> shall be </w:t>
            </w:r>
            <w:r w:rsidRPr="00337992">
              <w:rPr>
                <w:rFonts w:eastAsia="SimSun" w:hint="eastAsia"/>
                <w:b/>
                <w:bCs/>
                <w:sz w:val="20"/>
                <w:szCs w:val="15"/>
              </w:rPr>
              <w:t>supported</w:t>
            </w:r>
            <w:r w:rsidRPr="00337992">
              <w:rPr>
                <w:rFonts w:eastAsia="SimSun"/>
                <w:b/>
                <w:bCs/>
                <w:sz w:val="20"/>
                <w:szCs w:val="15"/>
              </w:rPr>
              <w:t xml:space="preserve"> for UE </w:t>
            </w:r>
            <w:r w:rsidRPr="00337992">
              <w:rPr>
                <w:rFonts w:eastAsia="SimSun" w:hint="eastAsia"/>
                <w:b/>
                <w:bCs/>
                <w:sz w:val="20"/>
                <w:szCs w:val="15"/>
              </w:rPr>
              <w:t>in</w:t>
            </w:r>
            <w:r w:rsidRPr="00337992">
              <w:rPr>
                <w:rFonts w:eastAsia="SimSun"/>
                <w:b/>
                <w:bCs/>
                <w:sz w:val="20"/>
                <w:szCs w:val="15"/>
              </w:rPr>
              <w:t xml:space="preserve"> IDLE/INACTIVE </w:t>
            </w:r>
            <w:r w:rsidRPr="00337992">
              <w:rPr>
                <w:rFonts w:eastAsia="SimSun" w:hint="eastAsia"/>
                <w:b/>
                <w:bCs/>
                <w:sz w:val="20"/>
                <w:szCs w:val="15"/>
              </w:rPr>
              <w:t>mode.</w:t>
            </w:r>
          </w:p>
          <w:p w14:paraId="28366029" w14:textId="6A2E259D" w:rsidR="00CC0C92" w:rsidRPr="00337992" w:rsidRDefault="00337992" w:rsidP="00337992">
            <w:pPr>
              <w:snapToGrid w:val="0"/>
              <w:spacing w:after="0" w:line="240" w:lineRule="auto"/>
              <w:rPr>
                <w:rFonts w:eastAsia="SimSun"/>
                <w:b/>
                <w:bCs/>
                <w:sz w:val="20"/>
                <w:szCs w:val="15"/>
              </w:rPr>
            </w:pPr>
            <w:r w:rsidRPr="00337992">
              <w:rPr>
                <w:rFonts w:eastAsia="SimSun"/>
                <w:b/>
                <w:bCs/>
                <w:sz w:val="20"/>
                <w:szCs w:val="15"/>
              </w:rPr>
              <w:t xml:space="preserve">Proposal 5: Support WUS monitoring outside of PTW when </w:t>
            </w:r>
            <w:proofErr w:type="spellStart"/>
            <w:r w:rsidRPr="00337992">
              <w:rPr>
                <w:rFonts w:eastAsia="SimSun"/>
                <w:b/>
                <w:bCs/>
                <w:sz w:val="20"/>
                <w:szCs w:val="15"/>
              </w:rPr>
              <w:t>eDRX</w:t>
            </w:r>
            <w:proofErr w:type="spellEnd"/>
            <w:r w:rsidRPr="00337992">
              <w:rPr>
                <w:rFonts w:eastAsia="SimSun"/>
                <w:b/>
                <w:bCs/>
                <w:sz w:val="20"/>
                <w:szCs w:val="15"/>
              </w:rPr>
              <w:t xml:space="preserve"> is configured for UE.</w:t>
            </w:r>
          </w:p>
        </w:tc>
      </w:tr>
    </w:tbl>
    <w:p w14:paraId="19940CA3" w14:textId="77777777" w:rsidR="00CC0C92" w:rsidRDefault="00CC0C92"/>
    <w:p w14:paraId="5FB583CF" w14:textId="5E7F5ED5" w:rsidR="00CC0C92" w:rsidRDefault="00E07603">
      <w:pPr>
        <w:pStyle w:val="Heading2"/>
        <w:numPr>
          <w:ilvl w:val="0"/>
          <w:numId w:val="0"/>
        </w:numPr>
        <w:rPr>
          <w:sz w:val="20"/>
          <w:szCs w:val="20"/>
        </w:rPr>
      </w:pPr>
      <w:r>
        <w:rPr>
          <w:sz w:val="20"/>
          <w:szCs w:val="20"/>
        </w:rPr>
        <w:t>[12]</w:t>
      </w:r>
      <w:r>
        <w:rPr>
          <w:sz w:val="20"/>
          <w:szCs w:val="20"/>
        </w:rPr>
        <w:tab/>
      </w:r>
      <w:r w:rsidR="00F623BA" w:rsidRPr="00F623BA">
        <w:rPr>
          <w:sz w:val="20"/>
          <w:szCs w:val="20"/>
        </w:rPr>
        <w:t>R1-2400671</w:t>
      </w:r>
      <w:r w:rsidR="00F623BA" w:rsidRPr="00F623BA">
        <w:rPr>
          <w:sz w:val="20"/>
          <w:szCs w:val="20"/>
        </w:rPr>
        <w:tab/>
        <w:t>Discussion on LP-WUS operation in IDLE/INACTIVE modes</w:t>
      </w:r>
      <w:r w:rsidR="00F623BA" w:rsidRPr="00F623BA">
        <w:rPr>
          <w:sz w:val="20"/>
          <w:szCs w:val="20"/>
        </w:rPr>
        <w:tab/>
        <w:t>China Telecom</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3477D508"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Observation 1: LP-WUS monitoring based on preconfigured criteria is more reasonable to avoid continuous monitoring in poor channel condition.</w:t>
            </w:r>
          </w:p>
          <w:p w14:paraId="74345C5C"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1: Whether a preamble is needed should be based on the specific scenario.</w:t>
            </w:r>
          </w:p>
          <w:p w14:paraId="17C82811"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1 is selected if T1+T2 &gt; tolerance value</w:t>
            </w:r>
          </w:p>
          <w:p w14:paraId="74B5C434"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2 is selected if T1+T2 &lt; tolerance value</w:t>
            </w:r>
          </w:p>
          <w:p w14:paraId="7C34E949"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2: UE ID, UE group ID and subgroup ID need to be contained in the LP-WUS contents, and other system information should not be considered to avoid coverage range issues.</w:t>
            </w:r>
          </w:p>
          <w:p w14:paraId="14E69307"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3: LP-SS/LP-WUS configuration in the T/F resources needs further discussion</w:t>
            </w:r>
          </w:p>
          <w:p w14:paraId="6CA3309B"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LP-SS periodicity value should be confirmed and the potential beam sweeping mechanism can be considered in the time domain resource configuration</w:t>
            </w:r>
          </w:p>
          <w:p w14:paraId="4B8CABEF"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 xml:space="preserve">Different carrier configurations can be considered in LP-WUS/LP-SS frequency domain configuration </w:t>
            </w:r>
          </w:p>
          <w:p w14:paraId="6EACD2CD"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4: Support Alt 1b for the LP-WUS activation/deactivation method.</w:t>
            </w:r>
          </w:p>
          <w:p w14:paraId="772000A6"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5: Activation/deactivation criteria should be confirmed, such as an LP-WUS signal strength threshold value.</w:t>
            </w:r>
          </w:p>
          <w:p w14:paraId="21C5DC03"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6: UE will prepare for paging monitoring when the MR part is wakened up, and whether the legacy PEI procedure is needed should be discussed if the PEI function has been supported in the LP-WUS.</w:t>
            </w:r>
          </w:p>
          <w:p w14:paraId="43B41023" w14:textId="40902ECE" w:rsidR="00CC0C92"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7: RRM relaxation and new RRM measurement metric for WUR should be discussed.</w:t>
            </w:r>
          </w:p>
        </w:tc>
      </w:tr>
    </w:tbl>
    <w:p w14:paraId="27C32947" w14:textId="77777777" w:rsidR="00CC0C92" w:rsidRDefault="00CC0C92" w:rsidP="00F623BA">
      <w:pPr>
        <w:spacing w:after="0"/>
      </w:pPr>
    </w:p>
    <w:p w14:paraId="05135526" w14:textId="231F02DC" w:rsidR="00CC0C92" w:rsidRDefault="00E07603">
      <w:pPr>
        <w:pStyle w:val="Heading2"/>
        <w:numPr>
          <w:ilvl w:val="0"/>
          <w:numId w:val="0"/>
        </w:numPr>
        <w:rPr>
          <w:sz w:val="20"/>
          <w:szCs w:val="20"/>
        </w:rPr>
      </w:pPr>
      <w:r>
        <w:rPr>
          <w:sz w:val="20"/>
          <w:szCs w:val="20"/>
        </w:rPr>
        <w:t>[13]</w:t>
      </w:r>
      <w:r>
        <w:rPr>
          <w:sz w:val="20"/>
          <w:szCs w:val="20"/>
        </w:rPr>
        <w:tab/>
      </w:r>
      <w:r w:rsidR="00235B41" w:rsidRPr="00235B41">
        <w:rPr>
          <w:sz w:val="20"/>
          <w:szCs w:val="20"/>
        </w:rPr>
        <w:t>R1-2400685</w:t>
      </w:r>
      <w:r w:rsidR="00235B41" w:rsidRPr="00235B41">
        <w:rPr>
          <w:sz w:val="20"/>
          <w:szCs w:val="20"/>
        </w:rPr>
        <w:tab/>
        <w:t>Discussion on LP-WUS operation in IDLE/INACTIVE modes</w:t>
      </w:r>
      <w:r w:rsidR="00235B41" w:rsidRPr="00235B41">
        <w:rPr>
          <w:sz w:val="20"/>
          <w:szCs w:val="20"/>
        </w:rPr>
        <w:tab/>
      </w:r>
      <w:proofErr w:type="spellStart"/>
      <w:r w:rsidR="00235B41" w:rsidRPr="00235B41">
        <w:rPr>
          <w:sz w:val="20"/>
          <w:szCs w:val="20"/>
        </w:rPr>
        <w:t>InterDigital</w:t>
      </w:r>
      <w:proofErr w:type="spellEnd"/>
      <w:r w:rsidR="00235B41" w:rsidRPr="00235B41">
        <w:rPr>
          <w:sz w:val="20"/>
          <w:szCs w:val="20"/>
        </w:rPr>
        <w:t>, Inc.</w:t>
      </w:r>
    </w:p>
    <w:tbl>
      <w:tblPr>
        <w:tblStyle w:val="TableGrid"/>
        <w:tblW w:w="0" w:type="auto"/>
        <w:tblLook w:val="04A0" w:firstRow="1" w:lastRow="0" w:firstColumn="1" w:lastColumn="0" w:noHBand="0" w:noVBand="1"/>
      </w:tblPr>
      <w:tblGrid>
        <w:gridCol w:w="9350"/>
      </w:tblGrid>
      <w:tr w:rsidR="00CC0C92" w:rsidRPr="00235B41" w14:paraId="6E0B3305" w14:textId="77777777">
        <w:tc>
          <w:tcPr>
            <w:tcW w:w="9350" w:type="dxa"/>
          </w:tcPr>
          <w:p w14:paraId="1456D69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1:</w:t>
            </w:r>
            <w:r w:rsidRPr="00235B41">
              <w:rPr>
                <w:rFonts w:ascii="Arial" w:eastAsia="MS Mincho" w:hAnsi="Arial" w:cs="Arial"/>
                <w:i/>
                <w:iCs/>
                <w:sz w:val="20"/>
                <w:szCs w:val="20"/>
              </w:rPr>
              <w:t xml:space="preserve"> MR should be turned on when UE needs to listen upcoming PO to avoid frequent MR activation and achieve more power saving gain.</w:t>
            </w:r>
          </w:p>
          <w:p w14:paraId="6273608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2:</w:t>
            </w:r>
            <w:r w:rsidRPr="00235B41">
              <w:rPr>
                <w:rFonts w:ascii="Arial" w:eastAsia="MS Mincho" w:hAnsi="Arial" w:cs="Arial"/>
                <w:i/>
                <w:iCs/>
                <w:sz w:val="20"/>
                <w:szCs w:val="20"/>
              </w:rPr>
              <w:t xml:space="preserve"> Including PEI related information in LP-WUS reduces latency of supporting paging related procedure by directly monitoring subgroups without receiving PEI.</w:t>
            </w:r>
          </w:p>
          <w:p w14:paraId="7F4C1188"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Information on neighboring cells is beneficial for offloading RRM measurement from MR to LP-WUR.</w:t>
            </w:r>
          </w:p>
          <w:p w14:paraId="244988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Identification of system information change via LP-WUS is beneficial, but frequent activation of MR to receive updated SI should be avoided.</w:t>
            </w:r>
          </w:p>
          <w:p w14:paraId="34051306"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4:</w:t>
            </w:r>
            <w:r w:rsidRPr="00235B41">
              <w:rPr>
                <w:rFonts w:ascii="Arial" w:eastAsia="MS Mincho" w:hAnsi="Arial" w:cs="Arial"/>
                <w:i/>
                <w:iCs/>
                <w:sz w:val="20"/>
                <w:szCs w:val="20"/>
              </w:rPr>
              <w:t xml:space="preserve"> Information on neighboring cells is beneficial for offloading RRM measurement from MR to LP-WUR.</w:t>
            </w:r>
          </w:p>
          <w:p w14:paraId="41B7A632"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5:</w:t>
            </w:r>
            <w:r w:rsidRPr="00235B41">
              <w:rPr>
                <w:rFonts w:ascii="Arial" w:eastAsia="MS Mincho" w:hAnsi="Arial" w:cs="Arial"/>
                <w:sz w:val="20"/>
                <w:szCs w:val="20"/>
              </w:rPr>
              <w:t xml:space="preserve"> </w:t>
            </w:r>
            <w:r w:rsidRPr="00235B41">
              <w:rPr>
                <w:rFonts w:ascii="Arial" w:eastAsia="MS Mincho" w:hAnsi="Arial" w:cs="Arial"/>
                <w:i/>
                <w:iCs/>
                <w:sz w:val="20"/>
                <w:szCs w:val="20"/>
              </w:rPr>
              <w:t>Considering lower coverage of LP-WUR, entry/exit mechanism should ensure channel quality of LP-WUS reception.</w:t>
            </w:r>
          </w:p>
          <w:p w14:paraId="3D6F9DE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6:</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As LP-WUR measures LP-SS for time/frequency tracking and RRM measurement, measured LP-SS quality can be reused for assessment of channel conditions for entry/exit of LP-WUS monitoring. </w:t>
            </w:r>
          </w:p>
          <w:p w14:paraId="7E09D400"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7:</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Handling entry/exit conditions of LP-WUS monitoring for different UEs makes gNB implementation complex considering various entry/exit conditions with different LP-WUR implementations. </w:t>
            </w:r>
          </w:p>
          <w:p w14:paraId="5A16F4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8:</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OFDM based LP-WUR has potential benefits of early paging due to early decoding termination of LP-WUS. </w:t>
            </w:r>
          </w:p>
          <w:p w14:paraId="3DAD6BCC"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The benefits depend on configuration of paging occasions.</w:t>
            </w:r>
          </w:p>
          <w:p w14:paraId="410D4089" w14:textId="77777777" w:rsidR="00235B41" w:rsidRPr="00235B41" w:rsidRDefault="00235B41" w:rsidP="00235B41">
            <w:pPr>
              <w:spacing w:after="0" w:line="276" w:lineRule="auto"/>
              <w:jc w:val="both"/>
              <w:rPr>
                <w:rFonts w:ascii="Arial" w:eastAsia="MS Mincho" w:hAnsi="Arial" w:cs="Arial"/>
                <w:i/>
                <w:iCs/>
                <w:sz w:val="20"/>
                <w:szCs w:val="20"/>
              </w:rPr>
            </w:pPr>
          </w:p>
          <w:p w14:paraId="34718FED"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1:</w:t>
            </w:r>
            <w:r w:rsidRPr="00235B41">
              <w:rPr>
                <w:rFonts w:ascii="Arial" w:eastAsia="MS Mincho" w:hAnsi="Arial" w:cs="Arial"/>
                <w:i/>
                <w:iCs/>
                <w:sz w:val="20"/>
                <w:szCs w:val="20"/>
              </w:rPr>
              <w:t xml:space="preserve"> Target UE related information should be included in LP-WUS.</w:t>
            </w:r>
          </w:p>
          <w:p w14:paraId="03AB4DD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2:</w:t>
            </w:r>
            <w:r w:rsidRPr="00235B41">
              <w:rPr>
                <w:rFonts w:ascii="Arial" w:eastAsia="MS Mincho" w:hAnsi="Arial" w:cs="Arial"/>
                <w:i/>
                <w:iCs/>
                <w:sz w:val="20"/>
                <w:szCs w:val="20"/>
              </w:rPr>
              <w:t xml:space="preserve"> Information supported in PEI should be supported in LP-WUS.</w:t>
            </w:r>
          </w:p>
          <w:p w14:paraId="5DD6FE2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3:</w:t>
            </w:r>
            <w:r w:rsidRPr="00235B41">
              <w:rPr>
                <w:rFonts w:ascii="Arial" w:eastAsia="MS Mincho" w:hAnsi="Arial" w:cs="Arial"/>
                <w:i/>
                <w:iCs/>
                <w:sz w:val="20"/>
                <w:szCs w:val="20"/>
              </w:rPr>
              <w:t xml:space="preserve"> Support update of system Information via LP-WUS indication among preconfigured sets.</w:t>
            </w:r>
          </w:p>
          <w:p w14:paraId="1BE153CC"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4:</w:t>
            </w:r>
            <w:r w:rsidRPr="00235B41">
              <w:rPr>
                <w:rFonts w:ascii="Arial" w:eastAsia="MS Mincho" w:hAnsi="Arial" w:cs="Arial"/>
                <w:i/>
                <w:iCs/>
                <w:sz w:val="20"/>
                <w:szCs w:val="20"/>
              </w:rPr>
              <w:t xml:space="preserve"> Information on neighboring cells should be supported in LP-WUS.</w:t>
            </w:r>
          </w:p>
          <w:p w14:paraId="2E5877F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5:</w:t>
            </w:r>
            <w:r w:rsidRPr="00235B41">
              <w:rPr>
                <w:rFonts w:ascii="Arial" w:eastAsia="MS Mincho" w:hAnsi="Arial" w:cs="Arial"/>
                <w:sz w:val="20"/>
                <w:szCs w:val="20"/>
              </w:rPr>
              <w:t xml:space="preserve"> </w:t>
            </w:r>
            <w:r w:rsidRPr="00235B41">
              <w:rPr>
                <w:rFonts w:ascii="Arial" w:eastAsia="MS Mincho" w:hAnsi="Arial" w:cs="Arial"/>
                <w:i/>
                <w:iCs/>
                <w:sz w:val="20"/>
                <w:szCs w:val="20"/>
              </w:rPr>
              <w:t>Support channel measurement-based entry/exit of LP-WUS monitoring.</w:t>
            </w:r>
          </w:p>
          <w:p w14:paraId="12FF7482"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Whether to use NR-SS or LP-SS for OFDM receivers can be further discussed.</w:t>
            </w:r>
          </w:p>
          <w:p w14:paraId="6D256C0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6:</w:t>
            </w:r>
            <w:r w:rsidRPr="00235B41">
              <w:rPr>
                <w:rFonts w:ascii="Arial" w:eastAsia="MS Mincho" w:hAnsi="Arial" w:cs="Arial"/>
                <w:sz w:val="20"/>
                <w:szCs w:val="20"/>
              </w:rPr>
              <w:t xml:space="preserve"> </w:t>
            </w:r>
            <w:r w:rsidRPr="00235B41">
              <w:rPr>
                <w:rFonts w:ascii="Arial" w:eastAsia="MS Mincho" w:hAnsi="Arial" w:cs="Arial"/>
                <w:i/>
                <w:iCs/>
                <w:sz w:val="20"/>
                <w:szCs w:val="20"/>
              </w:rPr>
              <w:t>Support preconfigured criteria for entry/exit conditions of LP-WUS monitoring.</w:t>
            </w:r>
          </w:p>
          <w:p w14:paraId="4FAE295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7:</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share UE entry/exit decisions to gNB.</w:t>
            </w:r>
          </w:p>
          <w:p w14:paraId="30CE1BBF" w14:textId="49BE915D" w:rsidR="00CC0C92"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8:</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support early paging of OFDM based LP-WUR which terminated LP-WUS decoding in advance of OOK based LP-WUR.</w:t>
            </w:r>
          </w:p>
        </w:tc>
      </w:tr>
    </w:tbl>
    <w:p w14:paraId="78A8478B" w14:textId="77777777" w:rsidR="00F623BA" w:rsidRDefault="00F623BA" w:rsidP="00F623BA">
      <w:pPr>
        <w:spacing w:after="0"/>
      </w:pPr>
    </w:p>
    <w:p w14:paraId="6ACD9D00" w14:textId="23A248DA" w:rsidR="00F623BA" w:rsidRDefault="00F623BA" w:rsidP="00F623BA">
      <w:pPr>
        <w:pStyle w:val="Heading2"/>
        <w:numPr>
          <w:ilvl w:val="0"/>
          <w:numId w:val="0"/>
        </w:numPr>
        <w:rPr>
          <w:sz w:val="20"/>
          <w:szCs w:val="20"/>
        </w:rPr>
      </w:pPr>
      <w:r>
        <w:rPr>
          <w:sz w:val="20"/>
          <w:szCs w:val="20"/>
        </w:rPr>
        <w:t>[1</w:t>
      </w:r>
      <w:r w:rsidR="00800AA7">
        <w:rPr>
          <w:sz w:val="20"/>
          <w:szCs w:val="20"/>
        </w:rPr>
        <w:t>4</w:t>
      </w:r>
      <w:r>
        <w:rPr>
          <w:sz w:val="20"/>
          <w:szCs w:val="20"/>
        </w:rPr>
        <w:t>]</w:t>
      </w:r>
      <w:r>
        <w:rPr>
          <w:sz w:val="20"/>
          <w:szCs w:val="20"/>
        </w:rPr>
        <w:tab/>
      </w:r>
      <w:r w:rsidR="00483AAD" w:rsidRPr="00483AAD">
        <w:rPr>
          <w:sz w:val="20"/>
          <w:szCs w:val="20"/>
        </w:rPr>
        <w:t>R1-2400744</w:t>
      </w:r>
      <w:r w:rsidR="00483AAD" w:rsidRPr="00483AAD">
        <w:rPr>
          <w:sz w:val="20"/>
          <w:szCs w:val="20"/>
        </w:rPr>
        <w:tab/>
        <w:t>LP-WUS operation in IDLE/INACTIVE modes</w:t>
      </w:r>
      <w:r w:rsidR="00483AAD" w:rsidRPr="00483AAD">
        <w:rPr>
          <w:sz w:val="20"/>
          <w:szCs w:val="20"/>
        </w:rPr>
        <w:tab/>
        <w:t>Samsung</w:t>
      </w:r>
    </w:p>
    <w:tbl>
      <w:tblPr>
        <w:tblStyle w:val="TableGrid"/>
        <w:tblW w:w="0" w:type="auto"/>
        <w:tblLook w:val="04A0" w:firstRow="1" w:lastRow="0" w:firstColumn="1" w:lastColumn="0" w:noHBand="0" w:noVBand="1"/>
      </w:tblPr>
      <w:tblGrid>
        <w:gridCol w:w="9350"/>
      </w:tblGrid>
      <w:tr w:rsidR="00F623BA" w:rsidRPr="00483AAD" w14:paraId="23D7134D" w14:textId="77777777" w:rsidTr="00E043B0">
        <w:tc>
          <w:tcPr>
            <w:tcW w:w="9350" w:type="dxa"/>
          </w:tcPr>
          <w:p w14:paraId="7017F5BB"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 For RRC_IDLE/RRC_INACTIVE mode, information carried by LP-WUS can include:</w:t>
            </w:r>
          </w:p>
          <w:p w14:paraId="623AF214"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Identification (UE-group ID, or UE-subgroup ID);</w:t>
            </w:r>
          </w:p>
          <w:p w14:paraId="0A65DFB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Indication on whether to trigger the paging monitoring;</w:t>
            </w:r>
          </w:p>
          <w:p w14:paraId="0144C31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FFS: If the payload size allows, other information to support additional functionality such as SI change and ETWS/CMAS information, tracking area information, and RAN area information.</w:t>
            </w:r>
          </w:p>
          <w:p w14:paraId="45FCAE4E" w14:textId="77777777" w:rsidR="00483AAD" w:rsidRPr="00483AAD" w:rsidRDefault="00483AAD" w:rsidP="00483AAD">
            <w:pPr>
              <w:spacing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2: S</w:t>
            </w:r>
            <w:r w:rsidRPr="00483AAD">
              <w:rPr>
                <w:rFonts w:eastAsia="Malgun Gothic" w:hint="eastAsia"/>
                <w:b/>
                <w:color w:val="000000"/>
                <w:sz w:val="20"/>
                <w:szCs w:val="20"/>
                <w:lang w:eastAsia="ko-KR"/>
              </w:rPr>
              <w:t>upport</w:t>
            </w:r>
            <w:r w:rsidRPr="00483AAD">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09B7D097"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3: The LP-WUS DRX cycle can be equal to the integer number of PO/DRX cycle/paging frame. </w:t>
            </w:r>
          </w:p>
          <w:p w14:paraId="6BC9DF29"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4: The time location of LP-WUS cycle can be determined by a reference point and one or more offset(s), which can be configured by system information.</w:t>
            </w:r>
          </w:p>
          <w:p w14:paraId="3A830B7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5: The time gap between the end position of the LP-WUS monitoring occasion and the </w:t>
            </w:r>
            <w:r w:rsidRPr="00483AAD">
              <w:rPr>
                <w:rFonts w:eastAsia="Malgun Gothic" w:hint="eastAsia"/>
                <w:b/>
                <w:color w:val="000000"/>
                <w:sz w:val="20"/>
                <w:szCs w:val="20"/>
                <w:lang w:eastAsia="ko-KR"/>
              </w:rPr>
              <w:t>reference</w:t>
            </w:r>
            <w:r w:rsidRPr="00483AAD">
              <w:rPr>
                <w:rFonts w:eastAsia="Malgun Gothic"/>
                <w:b/>
                <w:color w:val="000000"/>
                <w:sz w:val="20"/>
                <w:szCs w:val="20"/>
                <w:lang w:eastAsia="en-US"/>
              </w:rPr>
              <w:t xml:space="preserve"> </w:t>
            </w:r>
            <w:r w:rsidRPr="00483AAD">
              <w:rPr>
                <w:rFonts w:eastAsia="Malgun Gothic" w:hint="eastAsia"/>
                <w:b/>
                <w:color w:val="000000"/>
                <w:sz w:val="20"/>
                <w:szCs w:val="20"/>
                <w:lang w:eastAsia="ko-KR"/>
              </w:rPr>
              <w:t>point</w:t>
            </w:r>
            <w:r w:rsidRPr="00483AAD">
              <w:rPr>
                <w:rFonts w:eastAsia="Malgun Gothic"/>
                <w:b/>
                <w:color w:val="000000"/>
                <w:sz w:val="20"/>
                <w:szCs w:val="20"/>
                <w:lang w:eastAsia="en-US"/>
              </w:rPr>
              <w:t xml:space="preserve"> should be larger than both the MR ramp-up time and the synchronization time considered (e.g. at least &gt; 400ms).</w:t>
            </w:r>
          </w:p>
          <w:p w14:paraId="505C0A3B" w14:textId="77777777" w:rsidR="00483AAD" w:rsidRPr="00483AAD" w:rsidRDefault="00483AAD" w:rsidP="00483AAD">
            <w:pPr>
              <w:spacing w:beforeLines="50" w:before="120" w:afterLines="50" w:after="120" w:line="240" w:lineRule="auto"/>
              <w:jc w:val="both"/>
              <w:rPr>
                <w:rFonts w:eastAsia="Malgun Gothic"/>
                <w:sz w:val="20"/>
                <w:szCs w:val="20"/>
                <w:lang w:eastAsia="en-US"/>
              </w:rPr>
            </w:pPr>
            <w:r w:rsidRPr="00483AAD">
              <w:rPr>
                <w:rFonts w:eastAsia="Malgun Gothic"/>
                <w:b/>
                <w:color w:val="000000"/>
                <w:sz w:val="20"/>
                <w:szCs w:val="20"/>
                <w:lang w:eastAsia="en-US"/>
              </w:rPr>
              <w:t xml:space="preserve">Proposal 6: </w:t>
            </w:r>
            <w:r w:rsidRPr="00483AAD">
              <w:rPr>
                <w:rFonts w:eastAsia="Malgun Gothic"/>
                <w:b/>
                <w:sz w:val="20"/>
                <w:szCs w:val="20"/>
                <w:lang w:eastAsia="en-US"/>
              </w:rPr>
              <w:t>For time domain resource allocation of LP-WUS:</w:t>
            </w:r>
          </w:p>
          <w:p w14:paraId="76015B23" w14:textId="77777777" w:rsidR="00483AAD" w:rsidRPr="00483AAD" w:rsidRDefault="00483AAD">
            <w:pPr>
              <w:numPr>
                <w:ilvl w:val="0"/>
                <w:numId w:val="20"/>
              </w:numPr>
              <w:spacing w:after="0" w:line="240" w:lineRule="auto"/>
              <w:jc w:val="both"/>
              <w:rPr>
                <w:rFonts w:eastAsia="Malgun Gothic"/>
                <w:b/>
                <w:sz w:val="20"/>
                <w:szCs w:val="20"/>
                <w:lang w:eastAsia="ko-KR"/>
              </w:rPr>
            </w:pPr>
            <w:r w:rsidRPr="00483AAD">
              <w:rPr>
                <w:rFonts w:eastAsia="Malgun Gothic"/>
                <w:b/>
                <w:sz w:val="20"/>
                <w:szCs w:val="20"/>
                <w:lang w:eastAsia="en-US"/>
              </w:rPr>
              <w:t>Beam sweeping transmission of LP-WUS shall be considered</w:t>
            </w:r>
            <w:r w:rsidRPr="00483AAD">
              <w:rPr>
                <w:rFonts w:eastAsia="Malgun Gothic"/>
                <w:b/>
                <w:sz w:val="20"/>
                <w:szCs w:val="20"/>
                <w:lang w:eastAsia="ko-KR"/>
              </w:rPr>
              <w:t>;</w:t>
            </w:r>
          </w:p>
          <w:p w14:paraId="2D124886"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TDM with other signal(s) and channel(s) shall be supported.  </w:t>
            </w:r>
          </w:p>
          <w:p w14:paraId="31750B6E" w14:textId="77777777" w:rsidR="00483AAD" w:rsidRPr="00483AAD" w:rsidRDefault="00483AAD" w:rsidP="00483AAD">
            <w:pPr>
              <w:spacing w:after="0" w:line="240" w:lineRule="auto"/>
              <w:jc w:val="both"/>
              <w:rPr>
                <w:rFonts w:eastAsia="Malgun Gothic"/>
                <w:b/>
                <w:sz w:val="20"/>
                <w:szCs w:val="20"/>
                <w:lang w:eastAsia="en-US"/>
              </w:rPr>
            </w:pPr>
            <w:r w:rsidRPr="00483AAD">
              <w:rPr>
                <w:rFonts w:eastAsia="Malgun Gothic"/>
                <w:b/>
                <w:sz w:val="20"/>
                <w:szCs w:val="20"/>
                <w:lang w:eastAsia="en-US"/>
              </w:rPr>
              <w:t>Proposal 7: For frequency resource allocation of LP-WUS:</w:t>
            </w:r>
          </w:p>
          <w:p w14:paraId="72445120"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Frequency location of LP-WUS shall be flexible;</w:t>
            </w:r>
          </w:p>
          <w:p w14:paraId="41E9347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FDM with other signal(s) and channel(s) in the same numerology shall be supported;</w:t>
            </w:r>
          </w:p>
          <w:p w14:paraId="2A8F3644" w14:textId="77777777" w:rsidR="00483AAD" w:rsidRPr="00483AAD" w:rsidRDefault="00483AAD">
            <w:pPr>
              <w:numPr>
                <w:ilvl w:val="0"/>
                <w:numId w:val="20"/>
              </w:numPr>
              <w:spacing w:after="0" w:line="240" w:lineRule="auto"/>
              <w:ind w:left="1077" w:hanging="357"/>
              <w:jc w:val="both"/>
              <w:rPr>
                <w:rFonts w:eastAsia="Malgun Gothic"/>
                <w:b/>
                <w:sz w:val="20"/>
                <w:szCs w:val="20"/>
                <w:lang w:eastAsia="en-US"/>
              </w:rPr>
            </w:pPr>
            <w:r w:rsidRPr="00483AAD">
              <w:rPr>
                <w:rFonts w:eastAsia="Malgun Gothic"/>
                <w:b/>
                <w:sz w:val="20"/>
                <w:szCs w:val="20"/>
                <w:lang w:eastAsia="en-US"/>
              </w:rPr>
              <w:t xml:space="preserve">BW of LP-WUS is fixed in an integer number of PRBs or a number of </w:t>
            </w:r>
            <w:proofErr w:type="spellStart"/>
            <w:r w:rsidRPr="00483AAD">
              <w:rPr>
                <w:rFonts w:eastAsia="Malgun Gothic"/>
                <w:b/>
                <w:sz w:val="20"/>
                <w:szCs w:val="20"/>
                <w:lang w:eastAsia="en-US"/>
              </w:rPr>
              <w:t>MHz.</w:t>
            </w:r>
            <w:proofErr w:type="spellEnd"/>
          </w:p>
          <w:p w14:paraId="5321918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8: For synchronization signal for LP-WUS, periodic LP-SS transmitted separately from LP-WUS should be supported.</w:t>
            </w:r>
          </w:p>
          <w:p w14:paraId="49D935DF"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9: The frequency location of LP-SS can be determined by a reference point and an offset, the reference point can be the start position of SSB or CORESET#0, and the offset can be configured by system information.</w:t>
            </w:r>
          </w:p>
          <w:p w14:paraId="2CF48494"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10: LP-SS power control parameter can be determined based on the EPRE ratio between LP-SS to the SSB.</w:t>
            </w:r>
          </w:p>
          <w:p w14:paraId="3B8EF011" w14:textId="77777777" w:rsidR="00483AAD" w:rsidRPr="00483AAD" w:rsidRDefault="00483AAD" w:rsidP="00483AAD">
            <w:pPr>
              <w:spacing w:beforeLines="50" w:before="120" w:afterLines="50" w:after="120" w:line="240" w:lineRule="auto"/>
              <w:jc w:val="both"/>
              <w:rPr>
                <w:rFonts w:eastAsia="SimSun"/>
                <w:b/>
                <w:color w:val="000000"/>
                <w:sz w:val="20"/>
                <w:szCs w:val="20"/>
              </w:rPr>
            </w:pPr>
            <w:r w:rsidRPr="00483AAD">
              <w:rPr>
                <w:rFonts w:eastAsia="SimSun"/>
                <w:b/>
                <w:color w:val="000000"/>
                <w:sz w:val="20"/>
                <w:szCs w:val="20"/>
              </w:rPr>
              <w:t xml:space="preserve">Proposal 11: </w:t>
            </w:r>
            <w:r w:rsidRPr="00483AAD">
              <w:rPr>
                <w:rFonts w:eastAsia="Malgun Gothic"/>
                <w:b/>
                <w:sz w:val="20"/>
                <w:szCs w:val="20"/>
                <w:lang w:eastAsia="en-US"/>
              </w:rPr>
              <w:t>Beam sweeping transmission of LP-SS shall be further studied.</w:t>
            </w:r>
          </w:p>
          <w:p w14:paraId="759C8EE5"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12: Whether </w:t>
            </w:r>
            <w:r w:rsidRPr="00483AAD">
              <w:rPr>
                <w:rFonts w:eastAsia="Malgun Gothic" w:hint="eastAsia"/>
                <w:b/>
                <w:color w:val="000000"/>
                <w:sz w:val="20"/>
                <w:szCs w:val="20"/>
                <w:lang w:eastAsia="ko-KR"/>
              </w:rPr>
              <w:t>to</w:t>
            </w:r>
            <w:r w:rsidRPr="00483AAD">
              <w:rPr>
                <w:rFonts w:eastAsia="Malgun Gothic"/>
                <w:b/>
                <w:color w:val="000000"/>
                <w:sz w:val="20"/>
                <w:szCs w:val="20"/>
                <w:lang w:eastAsia="en-US"/>
              </w:rPr>
              <w:t xml:space="preserve"> reuse the subgrouping for PEI or design a new subgrouping for LP-WUS shall be further discussed.</w:t>
            </w:r>
          </w:p>
          <w:p w14:paraId="1222D56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13: When the RSRP and/or the RSRQ of the SSB in serving cell is better than a pre-configured threshold, LP-WUS monitoring is enabled and the synchronization and RRM measurement should be performed based on LP-SS for IDLE/INACTIVE modes.</w:t>
            </w:r>
          </w:p>
          <w:p w14:paraId="5D61FE7A"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14: UE stop monitoring LP-WUS when the fallback condition is satisfied:</w:t>
            </w:r>
          </w:p>
          <w:p w14:paraId="136C664A"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RSRP and/or RSRQ of LP-WUS/LP-SS are less than the threshold configured by system information;</w:t>
            </w:r>
          </w:p>
          <w:p w14:paraId="409CE1CD"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UE haven’t received LP-WUS for a pre-configured time duration</w:t>
            </w:r>
          </w:p>
          <w:p w14:paraId="5D8F42CC" w14:textId="77777777" w:rsidR="00483AAD" w:rsidRPr="00483AAD" w:rsidRDefault="00483AAD" w:rsidP="00483AAD">
            <w:pPr>
              <w:spacing w:beforeLines="50" w:before="120" w:after="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15: Whether monitor PEI after LP-WUS detection is determined by the function of LP-WUS. The relationship between LP-WUS and PEI should be further studied:</w:t>
            </w:r>
          </w:p>
          <w:p w14:paraId="5C02775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1: only LP-WUS is monitored;</w:t>
            </w:r>
          </w:p>
          <w:p w14:paraId="65A8CEF2"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2: PEI is monitored after LP-WUS detection (if support);</w:t>
            </w:r>
          </w:p>
          <w:p w14:paraId="6D0CEC6D" w14:textId="4D5D258A" w:rsidR="00F623BA" w:rsidRPr="00483AAD" w:rsidRDefault="00483AAD">
            <w:pPr>
              <w:numPr>
                <w:ilvl w:val="0"/>
                <w:numId w:val="20"/>
              </w:numPr>
              <w:spacing w:after="0" w:line="240" w:lineRule="auto"/>
              <w:jc w:val="both"/>
              <w:rPr>
                <w:rFonts w:eastAsia="Malgun Gothic"/>
                <w:b/>
                <w:sz w:val="20"/>
                <w:szCs w:val="20"/>
                <w:lang w:eastAsia="en-US"/>
              </w:rPr>
            </w:pPr>
            <w:r w:rsidRPr="00483AAD">
              <w:rPr>
                <w:rFonts w:eastAsia="SimSun"/>
                <w:b/>
                <w:sz w:val="20"/>
                <w:szCs w:val="20"/>
              </w:rPr>
              <w:t>Option 3: whether to monitor PEI can be up to UE implementation.</w:t>
            </w:r>
          </w:p>
        </w:tc>
      </w:tr>
    </w:tbl>
    <w:p w14:paraId="5D90A188" w14:textId="77777777" w:rsidR="00800AA7" w:rsidRDefault="00800AA7" w:rsidP="00800AA7">
      <w:pPr>
        <w:spacing w:after="0"/>
      </w:pPr>
    </w:p>
    <w:p w14:paraId="4966A834" w14:textId="46E4EC10" w:rsidR="00800AA7" w:rsidRDefault="00800AA7" w:rsidP="00800AA7">
      <w:pPr>
        <w:pStyle w:val="Heading2"/>
        <w:numPr>
          <w:ilvl w:val="0"/>
          <w:numId w:val="0"/>
        </w:numPr>
        <w:rPr>
          <w:sz w:val="20"/>
          <w:szCs w:val="20"/>
        </w:rPr>
      </w:pPr>
      <w:r>
        <w:rPr>
          <w:sz w:val="20"/>
          <w:szCs w:val="20"/>
        </w:rPr>
        <w:t>[16]</w:t>
      </w:r>
      <w:r>
        <w:rPr>
          <w:sz w:val="20"/>
          <w:szCs w:val="20"/>
        </w:rPr>
        <w:tab/>
      </w:r>
      <w:r w:rsidR="00E27BFC" w:rsidRPr="00E27BFC">
        <w:rPr>
          <w:sz w:val="20"/>
          <w:szCs w:val="20"/>
        </w:rPr>
        <w:t>R1-2400864</w:t>
      </w:r>
      <w:r w:rsidR="00E27BFC" w:rsidRPr="00E27BFC">
        <w:rPr>
          <w:sz w:val="20"/>
          <w:szCs w:val="20"/>
        </w:rPr>
        <w:tab/>
        <w:t>LP-WUS operation in IDLE / INACTIVE modes</w:t>
      </w:r>
      <w:r w:rsidR="00E27BFC" w:rsidRPr="00E27BFC">
        <w:rPr>
          <w:sz w:val="20"/>
          <w:szCs w:val="20"/>
        </w:rPr>
        <w:tab/>
        <w:t>Sony</w:t>
      </w:r>
    </w:p>
    <w:tbl>
      <w:tblPr>
        <w:tblStyle w:val="TableGrid"/>
        <w:tblW w:w="0" w:type="auto"/>
        <w:tblLook w:val="04A0" w:firstRow="1" w:lastRow="0" w:firstColumn="1" w:lastColumn="0" w:noHBand="0" w:noVBand="1"/>
      </w:tblPr>
      <w:tblGrid>
        <w:gridCol w:w="9350"/>
      </w:tblGrid>
      <w:tr w:rsidR="00800AA7" w:rsidRPr="00D336CD" w14:paraId="4577358C" w14:textId="77777777" w:rsidTr="00E043B0">
        <w:tc>
          <w:tcPr>
            <w:tcW w:w="9350" w:type="dxa"/>
          </w:tcPr>
          <w:p w14:paraId="28731019" w14:textId="77777777" w:rsidR="00E27BFC" w:rsidRPr="00E27BFC" w:rsidRDefault="00E27BFC" w:rsidP="00E27BFC">
            <w:pPr>
              <w:spacing w:line="240" w:lineRule="auto"/>
              <w:jc w:val="both"/>
              <w:rPr>
                <w:rFonts w:eastAsia="SimSun"/>
                <w:b/>
                <w:bCs/>
                <w:i/>
                <w:iCs/>
                <w:sz w:val="20"/>
                <w:szCs w:val="16"/>
                <w:lang w:eastAsia="en-US"/>
              </w:rPr>
            </w:pPr>
            <w:r w:rsidRPr="00E27BFC">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13D4601"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lastRenderedPageBreak/>
              <w:t>Observation 2 – There could be a case where the LP-WUS is defined to have full cell coverage, still the LP-WUR may not be able to detect the LP-WUS.</w:t>
            </w:r>
          </w:p>
          <w:p w14:paraId="06B373AD" w14:textId="77777777" w:rsidR="00E27BFC" w:rsidRPr="00E27BFC" w:rsidRDefault="00E27BFC" w:rsidP="00E27BFC">
            <w:pPr>
              <w:spacing w:afterLines="50" w:after="120" w:line="240" w:lineRule="auto"/>
              <w:jc w:val="both"/>
              <w:rPr>
                <w:rFonts w:eastAsia="SimSun"/>
                <w:b/>
                <w:i/>
                <w:iCs/>
                <w:sz w:val="20"/>
                <w:szCs w:val="16"/>
                <w:lang w:bidi="ar"/>
              </w:rPr>
            </w:pPr>
            <w:r w:rsidRPr="00E27BFC">
              <w:rPr>
                <w:rFonts w:eastAsia="SimSun"/>
                <w:b/>
                <w:bCs/>
                <w:i/>
                <w:iCs/>
                <w:sz w:val="20"/>
                <w:szCs w:val="16"/>
                <w:lang w:eastAsia="en-US"/>
              </w:rPr>
              <w:t xml:space="preserve">Proposal 1 – Support a configurable operation of </w:t>
            </w:r>
            <w:r w:rsidRPr="00E27BFC">
              <w:rPr>
                <w:rFonts w:eastAsia="SimSun"/>
                <w:b/>
                <w:i/>
                <w:iCs/>
                <w:sz w:val="20"/>
                <w:szCs w:val="16"/>
                <w:lang w:bidi="ar"/>
              </w:rPr>
              <w:t>duty-cycled LP-WUS monitoring to be done with respect to the existing DRX configuration or a stand-alone DRX configuration for LP-WUR.</w:t>
            </w:r>
          </w:p>
          <w:p w14:paraId="2D696920" w14:textId="77777777" w:rsidR="00E27BFC" w:rsidRPr="00E27BFC" w:rsidRDefault="00E27BFC" w:rsidP="00E27BFC">
            <w:pPr>
              <w:spacing w:after="0" w:line="240" w:lineRule="auto"/>
              <w:jc w:val="both"/>
              <w:rPr>
                <w:rFonts w:eastAsia="MS Gothic"/>
                <w:b/>
                <w:bCs/>
                <w:i/>
                <w:iCs/>
                <w:sz w:val="20"/>
                <w:szCs w:val="16"/>
                <w:lang w:eastAsia="x-none"/>
              </w:rPr>
            </w:pPr>
            <w:r w:rsidRPr="00E27BFC">
              <w:rPr>
                <w:rFonts w:eastAsia="MS Gothic"/>
                <w:b/>
                <w:bCs/>
                <w:i/>
                <w:iCs/>
                <w:sz w:val="20"/>
                <w:szCs w:val="16"/>
                <w:lang w:eastAsia="x-none"/>
              </w:rPr>
              <w:t xml:space="preserve">Proposal 2 – Support an adaptive configuration where the UE, depending on its delay requirement, can operate based on an always-on or a duty-cycle scheme. </w:t>
            </w:r>
          </w:p>
          <w:p w14:paraId="3FF2A9B8"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3 – After LP-WUS detection, the UE enters monitoring for paging occasion, i.e., waking up the main receiver for PDCCH and PDSCH reception. </w:t>
            </w:r>
          </w:p>
          <w:p w14:paraId="5B65E16B" w14:textId="77777777" w:rsidR="00E27BFC" w:rsidRPr="00E27BFC" w:rsidRDefault="00E27BFC" w:rsidP="00E27BFC">
            <w:pPr>
              <w:spacing w:afterLines="50" w:after="120" w:line="240" w:lineRule="auto"/>
              <w:jc w:val="both"/>
              <w:rPr>
                <w:rFonts w:eastAsia="SimSun"/>
                <w:b/>
                <w:bCs/>
                <w:i/>
                <w:iCs/>
                <w:sz w:val="20"/>
                <w:szCs w:val="16"/>
                <w:lang w:val="en-GB" w:eastAsia="en-US"/>
              </w:rPr>
            </w:pPr>
            <w:r w:rsidRPr="00E27BFC">
              <w:rPr>
                <w:rFonts w:eastAsia="SimSun"/>
                <w:b/>
                <w:bCs/>
                <w:i/>
                <w:iCs/>
                <w:sz w:val="20"/>
                <w:szCs w:val="16"/>
                <w:lang w:val="en-GB" w:eastAsia="ja-JP"/>
              </w:rPr>
              <w:t>Proposal 4 – After LP-WUS detection, support to directly enter random access procedure, i.e., switching on the transmitter, in scenarios where the number of UEs with LP-WUR functionality is limited and they can be addressed directly using LP-WUS.</w:t>
            </w:r>
          </w:p>
          <w:p w14:paraId="6E859D16"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5 – Support to include information related to the UE identity in the LP-WUS structure.</w:t>
            </w:r>
          </w:p>
          <w:p w14:paraId="16E83F51"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6 – Support sequence-based identification LP-WUS design.  </w:t>
            </w:r>
          </w:p>
          <w:p w14:paraId="66D1D6AC"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7 – Support time-frequency multiplexing of LP-WUS for different UEs to increase LP-WUS address/identification space.</w:t>
            </w:r>
          </w:p>
          <w:p w14:paraId="1B2572EE"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t>Proposal 8 – It should be possible to use the MR to verify whether LP-WUS is actually out of coverage, or just temporarily not able to detect LP-WUS due to channel condition.</w:t>
            </w:r>
          </w:p>
          <w:p w14:paraId="06B6E443" w14:textId="77777777" w:rsidR="00E27BFC" w:rsidRPr="00E27BFC" w:rsidRDefault="00E27BFC" w:rsidP="00E27BFC">
            <w:pPr>
              <w:spacing w:afterLines="50" w:after="120" w:line="240" w:lineRule="auto"/>
              <w:jc w:val="both"/>
              <w:rPr>
                <w:rFonts w:eastAsia="SimSun"/>
                <w:i/>
                <w:iCs/>
                <w:sz w:val="20"/>
                <w:szCs w:val="16"/>
                <w:lang w:val="en-GB"/>
              </w:rPr>
            </w:pPr>
            <w:r w:rsidRPr="00E27BFC">
              <w:rPr>
                <w:rFonts w:eastAsia="SimSun"/>
                <w:b/>
                <w:bCs/>
                <w:i/>
                <w:iCs/>
                <w:sz w:val="20"/>
                <w:szCs w:val="16"/>
                <w:lang w:val="en-GB"/>
              </w:rPr>
              <w:t>Proposal 9 – In order to avoid ping-pong behaviours, a time widow can be used. The UE switches on its MR to evaluate the channel condition only if no LP-WUS received/detected by the UE within this time-window.</w:t>
            </w:r>
          </w:p>
          <w:p w14:paraId="315FA2FA" w14:textId="77777777" w:rsidR="00E27BFC" w:rsidRPr="00E27BFC" w:rsidRDefault="00E27BFC" w:rsidP="00E27BFC">
            <w:pPr>
              <w:spacing w:line="240" w:lineRule="auto"/>
              <w:contextualSpacing/>
              <w:rPr>
                <w:rFonts w:eastAsia="SimSun"/>
                <w:b/>
                <w:bCs/>
                <w:i/>
                <w:iCs/>
                <w:sz w:val="20"/>
                <w:szCs w:val="16"/>
                <w:lang w:eastAsia="en-US"/>
              </w:rPr>
            </w:pPr>
            <w:r w:rsidRPr="00E27BFC">
              <w:rPr>
                <w:rFonts w:eastAsia="SimSun"/>
                <w:b/>
                <w:bCs/>
                <w:i/>
                <w:iCs/>
                <w:sz w:val="20"/>
                <w:szCs w:val="16"/>
                <w:lang w:eastAsia="en-US"/>
              </w:rPr>
              <w:t xml:space="preserve">Proposal 10 –Consider </w:t>
            </w:r>
            <w:proofErr w:type="spellStart"/>
            <w:r w:rsidRPr="00E27BFC">
              <w:rPr>
                <w:rFonts w:eastAsia="SimSun"/>
                <w:b/>
                <w:bCs/>
                <w:i/>
                <w:iCs/>
                <w:sz w:val="20"/>
                <w:szCs w:val="16"/>
                <w:lang w:eastAsia="en-US"/>
              </w:rPr>
              <w:t>synchronisation</w:t>
            </w:r>
            <w:proofErr w:type="spellEnd"/>
            <w:r w:rsidRPr="00E27BFC">
              <w:rPr>
                <w:rFonts w:eastAsia="SimSun"/>
                <w:b/>
                <w:bCs/>
                <w:i/>
                <w:iCs/>
                <w:sz w:val="20"/>
                <w:szCs w:val="16"/>
                <w:lang w:eastAsia="en-US"/>
              </w:rPr>
              <w:t xml:space="preserve"> based on an aperiodic signal/sequence transmitted as part of LP-WUS.</w:t>
            </w:r>
          </w:p>
          <w:p w14:paraId="024FAB9C" w14:textId="27C4229F" w:rsidR="00800AA7" w:rsidRPr="00D336CD" w:rsidRDefault="00E27BFC" w:rsidP="00E27BFC">
            <w:pPr>
              <w:spacing w:line="240" w:lineRule="auto"/>
              <w:contextualSpacing/>
              <w:rPr>
                <w:rFonts w:eastAsia="SimSun"/>
                <w:b/>
                <w:i/>
                <w:sz w:val="20"/>
                <w:szCs w:val="16"/>
                <w:lang w:eastAsia="en-US"/>
              </w:rPr>
            </w:pPr>
            <w:r w:rsidRPr="00E27BFC">
              <w:rPr>
                <w:rFonts w:eastAsia="SimSun"/>
                <w:b/>
                <w:bCs/>
                <w:i/>
                <w:iCs/>
                <w:sz w:val="20"/>
                <w:szCs w:val="16"/>
                <w:lang w:eastAsia="en-US"/>
              </w:rPr>
              <w:t>Proposal 11 – Adjust periodicity of LP-SS according to duty-cycled monitoring of LP-WUS, the LP-WUS structure.</w:t>
            </w:r>
          </w:p>
        </w:tc>
      </w:tr>
    </w:tbl>
    <w:p w14:paraId="11561738" w14:textId="77777777" w:rsidR="00800AA7" w:rsidRDefault="00800AA7" w:rsidP="00800AA7">
      <w:pPr>
        <w:spacing w:after="0"/>
      </w:pPr>
    </w:p>
    <w:p w14:paraId="2EC56A21" w14:textId="03B41DC8" w:rsidR="00800AA7" w:rsidRDefault="00800AA7" w:rsidP="00800AA7">
      <w:pPr>
        <w:pStyle w:val="Heading2"/>
        <w:numPr>
          <w:ilvl w:val="0"/>
          <w:numId w:val="0"/>
        </w:numPr>
        <w:rPr>
          <w:sz w:val="20"/>
          <w:szCs w:val="20"/>
        </w:rPr>
      </w:pPr>
      <w:r>
        <w:rPr>
          <w:sz w:val="20"/>
          <w:szCs w:val="20"/>
        </w:rPr>
        <w:t>[17]</w:t>
      </w:r>
      <w:r>
        <w:rPr>
          <w:sz w:val="20"/>
          <w:szCs w:val="20"/>
        </w:rPr>
        <w:tab/>
      </w:r>
      <w:r w:rsidR="006D163C" w:rsidRPr="006D163C">
        <w:rPr>
          <w:sz w:val="20"/>
          <w:szCs w:val="20"/>
        </w:rPr>
        <w:t>R1-2400884</w:t>
      </w:r>
      <w:r w:rsidR="006D163C" w:rsidRPr="006D163C">
        <w:rPr>
          <w:sz w:val="20"/>
          <w:szCs w:val="20"/>
        </w:rPr>
        <w:tab/>
        <w:t>Discussion on LP-WUS operation in Idle/Inactive modes</w:t>
      </w:r>
      <w:r w:rsidR="006D163C" w:rsidRPr="006D163C">
        <w:rPr>
          <w:sz w:val="20"/>
          <w:szCs w:val="20"/>
        </w:rPr>
        <w:tab/>
        <w:t>Lenovo</w:t>
      </w:r>
    </w:p>
    <w:tbl>
      <w:tblPr>
        <w:tblStyle w:val="TableGrid"/>
        <w:tblW w:w="0" w:type="auto"/>
        <w:tblLook w:val="04A0" w:firstRow="1" w:lastRow="0" w:firstColumn="1" w:lastColumn="0" w:noHBand="0" w:noVBand="1"/>
      </w:tblPr>
      <w:tblGrid>
        <w:gridCol w:w="9350"/>
      </w:tblGrid>
      <w:tr w:rsidR="00800AA7" w:rsidRPr="00D336CD" w14:paraId="2166C271" w14:textId="77777777" w:rsidTr="00E043B0">
        <w:tc>
          <w:tcPr>
            <w:tcW w:w="9350" w:type="dxa"/>
          </w:tcPr>
          <w:p w14:paraId="59829CC9"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1: Consider candidate maximum LPWUS size supported for the LPWUS design excluding CRC for the idle mode/inactive mode:</w:t>
            </w:r>
          </w:p>
          <w:p w14:paraId="02C5A756"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to support PEI functionality   </w:t>
            </w:r>
          </w:p>
          <w:p w14:paraId="73B13953"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FFS 12, 16, 41 bits and other sizes.   </w:t>
            </w:r>
          </w:p>
          <w:p w14:paraId="70F11000"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6AFFC184"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70AFC5F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4: Consider default LPWUS BW size of 5MHz for the idle/inactive mode UEs. </w:t>
            </w:r>
          </w:p>
          <w:p w14:paraId="224B3714"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5: Continue studying In-band Vs out-of-band deployment options for LPWUR due to:</w:t>
            </w:r>
          </w:p>
          <w:p w14:paraId="3A8CCEB6"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 xml:space="preserve">Better coverage at lower frequency. </w:t>
            </w:r>
          </w:p>
          <w:p w14:paraId="46E2EACB"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Increased payload size due to less repetition needed to attain MR Msg-3 coverage thereby supporting more functionality at LPWUR.</w:t>
            </w:r>
          </w:p>
          <w:p w14:paraId="0A563CF3"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Not supporting RRM measurement offloading from MR.</w:t>
            </w:r>
          </w:p>
          <w:p w14:paraId="296CE98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6: Consider OOK-1 as the LP-SS waveform with overlaid sequence for the baseline </w:t>
            </w:r>
          </w:p>
          <w:p w14:paraId="5247C32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7: Continue to evaluate the OOK-1 and OOK-4 depending on the LPWUS payload size as the LP-WUS waveform with overlaid sequence.     </w:t>
            </w:r>
          </w:p>
          <w:p w14:paraId="261754BD"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8: Consider 640ms, 960ms as candidate periodicity for LP-SS</w:t>
            </w:r>
          </w:p>
          <w:p w14:paraId="681AA3C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9: Continue to discuss whether the LPWUS replaces PEI or LPWUS indicated PEI by evaluating pros and cons of the design and payload of LPWUS</w:t>
            </w:r>
          </w:p>
          <w:p w14:paraId="6109462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10: For the case, LPWUS replaces PEI subgroup id is transmitted in LPWUS</w:t>
            </w:r>
          </w:p>
          <w:p w14:paraId="3BD54FF6"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11: For the case, LPWUS indicates PEI subgroup id is transmitted in PEI.</w:t>
            </w:r>
          </w:p>
          <w:p w14:paraId="01696BA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12: Continue to evaluate whether multiple </w:t>
            </w:r>
            <w:proofErr w:type="spellStart"/>
            <w:r w:rsidRPr="00D336CD">
              <w:rPr>
                <w:rFonts w:eastAsia="SimSun"/>
                <w:b/>
                <w:bCs/>
                <w:i/>
                <w:iCs/>
                <w:sz w:val="20"/>
                <w:szCs w:val="20"/>
                <w:lang w:eastAsia="en-US"/>
              </w:rPr>
              <w:t>FDMed</w:t>
            </w:r>
            <w:proofErr w:type="spellEnd"/>
            <w:r w:rsidRPr="00D336CD">
              <w:rPr>
                <w:rFonts w:eastAsia="SimSun"/>
                <w:b/>
                <w:bCs/>
                <w:i/>
                <w:iCs/>
                <w:sz w:val="20"/>
                <w:szCs w:val="20"/>
                <w:lang w:eastAsia="en-US"/>
              </w:rPr>
              <w:t xml:space="preserve"> LPWUS blocks correspondingly indicate different subgroups or group size indicated within the LPWUS content.</w:t>
            </w:r>
          </w:p>
          <w:p w14:paraId="668542F6" w14:textId="32A325C9" w:rsidR="00800AA7"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13: Consider ramp up time of different MR sleep state to calculate the time gap between LPWUS reception and PO occasion.</w:t>
            </w:r>
          </w:p>
        </w:tc>
      </w:tr>
    </w:tbl>
    <w:p w14:paraId="3317F357" w14:textId="77777777" w:rsidR="00800AA7" w:rsidRDefault="00800AA7" w:rsidP="00800AA7">
      <w:pPr>
        <w:spacing w:after="0"/>
      </w:pPr>
    </w:p>
    <w:p w14:paraId="38DF2859" w14:textId="3A4D2BD1" w:rsidR="00800AA7" w:rsidRDefault="00800AA7" w:rsidP="00800AA7">
      <w:pPr>
        <w:pStyle w:val="Heading2"/>
        <w:numPr>
          <w:ilvl w:val="0"/>
          <w:numId w:val="0"/>
        </w:numPr>
        <w:rPr>
          <w:sz w:val="20"/>
          <w:szCs w:val="20"/>
        </w:rPr>
      </w:pPr>
      <w:r>
        <w:rPr>
          <w:sz w:val="20"/>
          <w:szCs w:val="20"/>
        </w:rPr>
        <w:t>[18]</w:t>
      </w:r>
      <w:r>
        <w:rPr>
          <w:sz w:val="20"/>
          <w:szCs w:val="20"/>
        </w:rPr>
        <w:tab/>
      </w:r>
      <w:r w:rsidR="00101106" w:rsidRPr="00101106">
        <w:rPr>
          <w:sz w:val="20"/>
          <w:szCs w:val="20"/>
        </w:rPr>
        <w:t>R1-2400905</w:t>
      </w:r>
      <w:r w:rsidR="00101106" w:rsidRPr="00101106">
        <w:rPr>
          <w:sz w:val="20"/>
          <w:szCs w:val="20"/>
        </w:rPr>
        <w:tab/>
        <w:t>Discussion on LP-WUS operation in IDLE/INACTIVE modes</w:t>
      </w:r>
      <w:r w:rsidR="00101106" w:rsidRPr="00101106">
        <w:rPr>
          <w:sz w:val="20"/>
          <w:szCs w:val="20"/>
        </w:rPr>
        <w:tab/>
        <w:t>Panasonic</w:t>
      </w:r>
    </w:p>
    <w:tbl>
      <w:tblPr>
        <w:tblStyle w:val="TableGrid"/>
        <w:tblW w:w="0" w:type="auto"/>
        <w:tblLook w:val="04A0" w:firstRow="1" w:lastRow="0" w:firstColumn="1" w:lastColumn="0" w:noHBand="0" w:noVBand="1"/>
      </w:tblPr>
      <w:tblGrid>
        <w:gridCol w:w="9350"/>
      </w:tblGrid>
      <w:tr w:rsidR="00800AA7" w14:paraId="14BD7572" w14:textId="77777777" w:rsidTr="00E043B0">
        <w:tc>
          <w:tcPr>
            <w:tcW w:w="9350" w:type="dxa"/>
          </w:tcPr>
          <w:p w14:paraId="6FD7A610"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1: LP-WUS configuration including the time/frequency domain resource for LP-WUS monitoring in idle/inactive mode is provided by SIB.</w:t>
            </w:r>
          </w:p>
          <w:p w14:paraId="3F0AB8F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lastRenderedPageBreak/>
              <w:t xml:space="preserve">Proposal 2: In order to disable LP-WUS transmission when no LP-WUS capable UE is the tracking area, LP-WUS capability should be informed via NAS </w:t>
            </w:r>
            <w:proofErr w:type="spellStart"/>
            <w:r w:rsidRPr="00101106">
              <w:rPr>
                <w:rFonts w:ascii="Times" w:eastAsia="Batang" w:hAnsi="Times"/>
                <w:b/>
                <w:bCs/>
                <w:sz w:val="20"/>
                <w:szCs w:val="20"/>
                <w:lang w:eastAsia="x-none"/>
              </w:rPr>
              <w:t>signalling</w:t>
            </w:r>
            <w:proofErr w:type="spellEnd"/>
            <w:r w:rsidRPr="00101106">
              <w:rPr>
                <w:rFonts w:ascii="Times" w:eastAsia="Batang" w:hAnsi="Times"/>
                <w:b/>
                <w:bCs/>
                <w:sz w:val="20"/>
                <w:szCs w:val="20"/>
                <w:lang w:eastAsia="x-none"/>
              </w:rPr>
              <w:t>.</w:t>
            </w:r>
          </w:p>
          <w:p w14:paraId="196686AB"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3: The entry/exit condition for LP-WUS monitoring is based on LP-WUS/LP-SS and/or SSB-based measurement. </w:t>
            </w:r>
          </w:p>
          <w:p w14:paraId="0D4904AC"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w:t>
            </w:r>
            <w:r w:rsidRPr="00101106" w:rsidDel="002F12CE">
              <w:rPr>
                <w:rFonts w:eastAsia="SimSun"/>
                <w:b/>
                <w:bCs/>
                <w:sz w:val="20"/>
                <w:szCs w:val="20"/>
                <w:lang w:eastAsia="en-US"/>
              </w:rPr>
              <w:t xml:space="preserve"> </w:t>
            </w:r>
            <w:r w:rsidRPr="00101106">
              <w:rPr>
                <w:rFonts w:eastAsia="SimSun"/>
                <w:b/>
                <w:bCs/>
                <w:sz w:val="20"/>
                <w:szCs w:val="20"/>
                <w:lang w:eastAsia="en-US"/>
              </w:rPr>
              <w:t>should be discussed.</w:t>
            </w:r>
          </w:p>
          <w:p w14:paraId="4544F6F4"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5: The stationary and non-cell edge condition should be taken into account for the decision of LP-WUS monitoring.</w:t>
            </w:r>
          </w:p>
          <w:p w14:paraId="01C2B88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6: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262DA3E7"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7: The time gap between the LP-WUS and associated POs should be larger than a practical value for MR hardware to wake-up and be ready to receive paging PDCCH, PDSCH and potentially SSB.</w:t>
            </w:r>
          </w:p>
          <w:p w14:paraId="641BACB5" w14:textId="60102BEF" w:rsidR="00800AA7"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8: LP-SS resource should be associated with that of LP-WUS. The frequency location of LP-SS should be aligned with LP-WUS as much as possible. In time domain, the LP-SS occasions should be 1 : N mapped to LP-WUS </w:t>
            </w:r>
            <w:proofErr w:type="spellStart"/>
            <w:r w:rsidRPr="00101106">
              <w:rPr>
                <w:rFonts w:eastAsia="SimSun"/>
                <w:b/>
                <w:bCs/>
                <w:sz w:val="20"/>
                <w:szCs w:val="20"/>
                <w:lang w:eastAsia="en-US"/>
              </w:rPr>
              <w:t>MOs.</w:t>
            </w:r>
            <w:proofErr w:type="spellEnd"/>
            <w:r w:rsidRPr="00101106">
              <w:rPr>
                <w:rFonts w:eastAsia="SimSun"/>
                <w:b/>
                <w:bCs/>
                <w:sz w:val="20"/>
                <w:szCs w:val="20"/>
                <w:lang w:eastAsia="en-US"/>
              </w:rPr>
              <w:t xml:space="preserve"> The LP-SS periodicity and N can be configured in the SIB. How many LP-SS is received before LP-WUS is up to UE implementation considering SINR conditions.</w:t>
            </w:r>
          </w:p>
        </w:tc>
      </w:tr>
    </w:tbl>
    <w:p w14:paraId="5642456F" w14:textId="77777777" w:rsidR="00800AA7" w:rsidRDefault="00800AA7" w:rsidP="00800AA7">
      <w:pPr>
        <w:spacing w:after="0"/>
      </w:pPr>
    </w:p>
    <w:p w14:paraId="476EA72A" w14:textId="63960A23" w:rsidR="00800AA7" w:rsidRDefault="00800AA7" w:rsidP="00800AA7">
      <w:pPr>
        <w:pStyle w:val="Heading2"/>
        <w:numPr>
          <w:ilvl w:val="0"/>
          <w:numId w:val="0"/>
        </w:numPr>
        <w:rPr>
          <w:sz w:val="20"/>
          <w:szCs w:val="20"/>
        </w:rPr>
      </w:pPr>
      <w:r>
        <w:rPr>
          <w:sz w:val="20"/>
          <w:szCs w:val="20"/>
        </w:rPr>
        <w:t>[19]</w:t>
      </w:r>
      <w:r>
        <w:rPr>
          <w:sz w:val="20"/>
          <w:szCs w:val="20"/>
        </w:rPr>
        <w:tab/>
      </w:r>
      <w:r w:rsidR="003730AA" w:rsidRPr="003730AA">
        <w:rPr>
          <w:sz w:val="20"/>
          <w:szCs w:val="20"/>
        </w:rPr>
        <w:t>R1-2400963</w:t>
      </w:r>
      <w:r w:rsidR="003730AA" w:rsidRPr="003730AA">
        <w:rPr>
          <w:sz w:val="20"/>
          <w:szCs w:val="20"/>
        </w:rPr>
        <w:tab/>
        <w:t>LP-WUS operation in IDLE/INACTIVE mode</w:t>
      </w:r>
      <w:r w:rsidR="003730AA" w:rsidRPr="003730AA">
        <w:rPr>
          <w:sz w:val="20"/>
          <w:szCs w:val="20"/>
        </w:rPr>
        <w:tab/>
        <w:t>Nokia, Nokia Shanghai Bell</w:t>
      </w:r>
    </w:p>
    <w:tbl>
      <w:tblPr>
        <w:tblStyle w:val="TableGrid"/>
        <w:tblW w:w="0" w:type="auto"/>
        <w:tblLook w:val="04A0" w:firstRow="1" w:lastRow="0" w:firstColumn="1" w:lastColumn="0" w:noHBand="0" w:noVBand="1"/>
      </w:tblPr>
      <w:tblGrid>
        <w:gridCol w:w="9350"/>
      </w:tblGrid>
      <w:tr w:rsidR="00800AA7" w14:paraId="27A0ECEA" w14:textId="77777777" w:rsidTr="00E043B0">
        <w:tc>
          <w:tcPr>
            <w:tcW w:w="9350" w:type="dxa"/>
          </w:tcPr>
          <w:p w14:paraId="3F3E1464" w14:textId="77777777" w:rsidR="000A5C19" w:rsidRDefault="000A5C19" w:rsidP="000A5C19">
            <w:pPr>
              <w:pStyle w:val="Normaltimes"/>
              <w:rPr>
                <w:rFonts w:ascii="Times New Roman" w:hAnsi="Times New Roman" w:cs="Times New Roman"/>
                <w:lang w:val="en-GB"/>
              </w:rPr>
            </w:pPr>
            <w:r>
              <w:rPr>
                <w:rFonts w:ascii="Times New Roman" w:hAnsi="Times New Roman" w:cs="Times New Roman"/>
                <w:lang w:val="en-GB"/>
              </w:rPr>
              <w:t xml:space="preserve">In Section 2 we considered some more general aspects, with following </w:t>
            </w:r>
            <w:proofErr w:type="gramStart"/>
            <w:r>
              <w:rPr>
                <w:rFonts w:ascii="Times New Roman" w:hAnsi="Times New Roman" w:cs="Times New Roman"/>
                <w:lang w:val="en-GB"/>
              </w:rPr>
              <w:t>observations:-</w:t>
            </w:r>
            <w:proofErr w:type="gramEnd"/>
          </w:p>
          <w:p w14:paraId="1F79D60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To enable evaluation of threshold(s) for procedures to be discussed in RAN2, some LR based measurement quantities are needed.</w:t>
            </w:r>
          </w:p>
          <w:p w14:paraId="2013E6BE"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procedures to be discussed in RAN2, would seem to relate to determining coverage/range evaluation.</w:t>
            </w:r>
          </w:p>
          <w:p w14:paraId="3687BC9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approach for scenario where both, LR and MR based measurements are available, the approach for threshold determination and evaluation would need to be discussed in RAN2.</w:t>
            </w:r>
          </w:p>
          <w:p w14:paraId="105B0E8E" w14:textId="77777777" w:rsidR="003730AA"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 xml:space="preserve">Different measurement quantities for different LR types would be needed. </w:t>
            </w:r>
          </w:p>
          <w:p w14:paraId="104A1051"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Both relative and absolute quantities could be considered for LP-SS based measurements.</w:t>
            </w:r>
          </w:p>
          <w:p w14:paraId="0460A5C8"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For LR that is capable of receiving PSS/SSS, measurement quantities based on SSB would be needed.</w:t>
            </w:r>
          </w:p>
          <w:p w14:paraId="0AC49F89" w14:textId="77777777" w:rsid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Selection for LR based measurement metrics could be done once RAN2 has progressed the details of the procedures.</w:t>
            </w:r>
          </w:p>
          <w:p w14:paraId="28322866" w14:textId="77777777" w:rsidR="000A5C19" w:rsidRPr="003730AA" w:rsidRDefault="000A5C19" w:rsidP="003730AA">
            <w:pPr>
              <w:spacing w:after="0" w:line="240" w:lineRule="auto"/>
              <w:rPr>
                <w:rFonts w:eastAsia="SimSun"/>
                <w:bCs/>
                <w:lang w:val="en-GB"/>
              </w:rPr>
            </w:pPr>
          </w:p>
          <w:p w14:paraId="3428EEE3" w14:textId="77777777" w:rsidR="003730AA" w:rsidRPr="003730AA" w:rsidRDefault="003730AA" w:rsidP="003730AA">
            <w:pPr>
              <w:spacing w:after="0" w:line="240" w:lineRule="auto"/>
              <w:rPr>
                <w:rFonts w:eastAsia="SimSun"/>
                <w:lang w:val="en-GB"/>
              </w:rPr>
            </w:pPr>
            <w:r w:rsidRPr="003730AA">
              <w:rPr>
                <w:rFonts w:eastAsia="SimSun"/>
                <w:lang w:val="en-GB"/>
              </w:rPr>
              <w:t xml:space="preserve">In Section 3 we discuss the LP-WUS procedures and information content of LP-WUS for IDLE/Inactive </w:t>
            </w:r>
            <w:proofErr w:type="gramStart"/>
            <w:r w:rsidRPr="003730AA">
              <w:rPr>
                <w:rFonts w:eastAsia="SimSun"/>
                <w:lang w:val="en-GB"/>
              </w:rPr>
              <w:t>mode:-</w:t>
            </w:r>
            <w:proofErr w:type="gramEnd"/>
          </w:p>
          <w:p w14:paraId="2161431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approaches would result increased LP-WUS monitoring power consumption due to more frequent monitoring. </w:t>
            </w:r>
          </w:p>
          <w:p w14:paraId="2B56E3C1"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For a same LP-WUS content size, ‘dynamic PO’ and ‘closest PO’ would result increased false alarm probability.</w:t>
            </w:r>
          </w:p>
          <w:p w14:paraId="3F6C3144"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would in minimum double the paging overhead.</w:t>
            </w:r>
          </w:p>
          <w:p w14:paraId="34AAC2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Latency benefit claimed for ‘dynamic PO’ and ‘closest PO’ cannot be guaranteed from system perspective if LP-WUS monitoring is not always mandated. </w:t>
            </w:r>
          </w:p>
          <w:p w14:paraId="15F40583" w14:textId="77777777" w:rsidR="003730AA" w:rsidRPr="003730AA" w:rsidRDefault="003730AA" w:rsidP="003730AA">
            <w:pPr>
              <w:spacing w:after="0" w:line="240" w:lineRule="auto"/>
              <w:rPr>
                <w:rFonts w:eastAsia="SimSun"/>
                <w:lang w:val="en-GB"/>
              </w:rPr>
            </w:pPr>
            <w:r w:rsidRPr="003730AA">
              <w:rPr>
                <w:rFonts w:eastAsia="SimSun"/>
                <w:b/>
                <w:bCs/>
                <w:lang w:val="en-GB"/>
              </w:rPr>
              <w:t>Proposal:</w:t>
            </w:r>
            <w:r w:rsidRPr="003730AA">
              <w:rPr>
                <w:rFonts w:eastAsia="SimSun"/>
                <w:lang w:val="en-GB"/>
              </w:rPr>
              <w:t xml:space="preserve"> Support procedure where LP-WUS triggers the UE to monitor the same IDLE/Inactive mode PO that UE would monitor normally without LP-WUS.</w:t>
            </w:r>
          </w:p>
          <w:p w14:paraId="4D842CBC"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RAN1 can discuss whether presence of PEI configuration needs to be accounted in LP-WUS operation separately.</w:t>
            </w:r>
          </w:p>
          <w:p w14:paraId="62B50056" w14:textId="77777777" w:rsidR="003730AA" w:rsidRPr="003730AA" w:rsidRDefault="003730AA" w:rsidP="003730AA">
            <w:pPr>
              <w:spacing w:after="0" w:line="240" w:lineRule="auto"/>
              <w:rPr>
                <w:rFonts w:eastAsia="SimSun"/>
                <w:bCs/>
                <w:lang w:val="en-GB"/>
              </w:rPr>
            </w:pPr>
            <w:r w:rsidRPr="003730AA">
              <w:rPr>
                <w:rFonts w:eastAsia="SimSun"/>
                <w:bCs/>
                <w:lang w:val="en-GB"/>
              </w:rPr>
              <w:t>operation would also need to be supported during PTW.</w:t>
            </w:r>
          </w:p>
          <w:p w14:paraId="54DACD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can discuss whether any special handling is needed for LP-WUS operation with </w:t>
            </w:r>
            <w:proofErr w:type="spellStart"/>
            <w:r w:rsidRPr="003730AA">
              <w:rPr>
                <w:rFonts w:eastAsia="SimSun"/>
                <w:bCs/>
                <w:lang w:val="en-GB"/>
              </w:rPr>
              <w:t>eDRX</w:t>
            </w:r>
            <w:proofErr w:type="spellEnd"/>
            <w:r w:rsidRPr="003730AA">
              <w:rPr>
                <w:rFonts w:eastAsia="SimSun"/>
                <w:bCs/>
                <w:lang w:val="en-GB"/>
              </w:rPr>
              <w:t>.</w:t>
            </w:r>
          </w:p>
          <w:p w14:paraId="690A23FA"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agree common assumption for the MR transition time to derive the LP-WUS monitoring configuration.</w:t>
            </w:r>
          </w:p>
          <w:p w14:paraId="451319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if it can be assumed that LR provides assistance information for MR timing so that SSB search can be omitted from MR synchronisation timeline.</w:t>
            </w:r>
          </w:p>
          <w:p w14:paraId="08C2F16B" w14:textId="77777777" w:rsidR="003730AA" w:rsidRPr="003730AA" w:rsidRDefault="003730AA" w:rsidP="003730AA">
            <w:pPr>
              <w:spacing w:after="0" w:line="240" w:lineRule="auto"/>
              <w:rPr>
                <w:rFonts w:eastAsia="SimSun"/>
                <w:bCs/>
                <w:lang w:val="en-GB"/>
              </w:rPr>
            </w:pPr>
            <w:r w:rsidRPr="003730AA">
              <w:rPr>
                <w:rFonts w:eastAsia="SimSun"/>
                <w:b/>
                <w:lang w:val="en-GB"/>
              </w:rPr>
              <w:lastRenderedPageBreak/>
              <w:t>Observation:</w:t>
            </w:r>
            <w:r w:rsidRPr="003730AA">
              <w:rPr>
                <w:rFonts w:eastAsia="SimSun"/>
                <w:bCs/>
                <w:lang w:val="en-GB"/>
              </w:rPr>
              <w:t xml:space="preserve"> RAN1 should discuss the number of SSBs needed for MR synchronisation for (paging) PDSCH reception. Benefitting the LR timing assistance could be used to reduce the time needed.</w:t>
            </w:r>
          </w:p>
          <w:p w14:paraId="39B45DA7" w14:textId="77777777" w:rsidR="003730AA" w:rsidRPr="003730AA" w:rsidRDefault="003730AA" w:rsidP="003730AA">
            <w:pPr>
              <w:spacing w:after="0" w:line="240" w:lineRule="auto"/>
              <w:rPr>
                <w:rFonts w:eastAsia="SimSun"/>
                <w:b/>
                <w:lang w:val="en-GB"/>
              </w:rPr>
            </w:pPr>
            <w:r w:rsidRPr="003730AA">
              <w:rPr>
                <w:rFonts w:eastAsia="SimSun"/>
                <w:b/>
                <w:lang w:val="en-GB"/>
              </w:rPr>
              <w:t>Proposal: RAN1 discusses and agrees for the configuration one common assumption for the minimum offset between LP-WUS and PO.</w:t>
            </w:r>
          </w:p>
          <w:p w14:paraId="5779A9F5"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considers value in range of 400ms for the minimum offset between LP-WUS and PO.</w:t>
            </w:r>
          </w:p>
          <w:p w14:paraId="7179F11F"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discusses the need to set maximum time offset between LP-WUS and LP-SS from LR perspective.</w:t>
            </w:r>
          </w:p>
          <w:p w14:paraId="6E24194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Consider configurable number, up to 8 sub-groups per PO as a starting point for RAN1 discussions. </w:t>
            </w:r>
          </w:p>
          <w:p w14:paraId="79EAFC6D" w14:textId="77777777" w:rsidR="003730AA" w:rsidRPr="003730AA" w:rsidRDefault="003730AA" w:rsidP="003730AA">
            <w:pPr>
              <w:spacing w:after="0" w:line="240" w:lineRule="auto"/>
              <w:rPr>
                <w:rFonts w:eastAsia="SimSun"/>
                <w:lang w:val="en-GB"/>
              </w:rPr>
            </w:pPr>
            <w:r w:rsidRPr="003730AA">
              <w:rPr>
                <w:rFonts w:eastAsia="SimSun"/>
                <w:b/>
                <w:lang w:val="en-GB"/>
              </w:rPr>
              <w:t>Observation:</w:t>
            </w:r>
            <w:r w:rsidRPr="003730AA">
              <w:rPr>
                <w:rFonts w:eastAsia="SimSun"/>
                <w:bCs/>
                <w:lang w:val="en-GB"/>
              </w:rPr>
              <w:t xml:space="preserve"> Evaluate the possibility to map multiple POs to one LP-WUS to limit the LP-WUS overhead</w:t>
            </w:r>
          </w:p>
          <w:p w14:paraId="46E2EBFD" w14:textId="77777777" w:rsidR="003730AA" w:rsidRPr="003730AA" w:rsidRDefault="003730AA" w:rsidP="003730AA">
            <w:pPr>
              <w:spacing w:after="0" w:line="240" w:lineRule="auto"/>
              <w:rPr>
                <w:rFonts w:eastAsia="SimSun"/>
                <w:bCs/>
                <w:lang w:val="en-GB"/>
              </w:rPr>
            </w:pPr>
            <w:r w:rsidRPr="003730AA">
              <w:rPr>
                <w:rFonts w:eastAsia="SimSun"/>
                <w:b/>
                <w:lang w:val="en-GB"/>
              </w:rPr>
              <w:t>Proposal: Consider LP-WUS information payload in with {4,8} per PO and option to map multiple POs to one LP-WUS. LP-WUS message information payload range in {8,16,24} bits is considered.</w:t>
            </w:r>
          </w:p>
          <w:p w14:paraId="0A8435A2" w14:textId="77777777" w:rsidR="003730AA" w:rsidRPr="003730AA" w:rsidRDefault="003730AA" w:rsidP="003730AA">
            <w:pPr>
              <w:spacing w:after="0" w:line="240" w:lineRule="auto"/>
              <w:rPr>
                <w:rFonts w:eastAsia="SimSun"/>
                <w:lang w:val="en-GB"/>
              </w:rPr>
            </w:pPr>
          </w:p>
          <w:p w14:paraId="0D0A50D6" w14:textId="77777777" w:rsidR="003730AA" w:rsidRPr="003730AA" w:rsidRDefault="003730AA" w:rsidP="003730AA">
            <w:pPr>
              <w:spacing w:after="0" w:line="240" w:lineRule="auto"/>
              <w:rPr>
                <w:rFonts w:eastAsia="SimSun"/>
                <w:lang w:val="en-GB"/>
              </w:rPr>
            </w:pPr>
            <w:r w:rsidRPr="003730AA">
              <w:rPr>
                <w:rFonts w:eastAsia="SimSun"/>
                <w:lang w:val="en-GB"/>
              </w:rPr>
              <w:t xml:space="preserve">In section 4 we discuss some additional aspects that relate to the UE power consumption in IDLE/Inactive and make </w:t>
            </w:r>
            <w:proofErr w:type="spellStart"/>
            <w:r w:rsidRPr="003730AA">
              <w:rPr>
                <w:rFonts w:eastAsia="SimSun"/>
                <w:lang w:val="en-GB"/>
              </w:rPr>
              <w:t>a</w:t>
            </w:r>
            <w:proofErr w:type="spellEnd"/>
            <w:r w:rsidRPr="003730AA">
              <w:rPr>
                <w:rFonts w:eastAsia="SimSun"/>
                <w:lang w:val="en-GB"/>
              </w:rPr>
              <w:t xml:space="preserve"> </w:t>
            </w:r>
            <w:proofErr w:type="gramStart"/>
            <w:r w:rsidRPr="003730AA">
              <w:rPr>
                <w:rFonts w:eastAsia="SimSun"/>
                <w:lang w:val="en-GB"/>
              </w:rPr>
              <w:t>observation:-</w:t>
            </w:r>
            <w:proofErr w:type="gramEnd"/>
          </w:p>
          <w:p w14:paraId="7B0FC90D" w14:textId="00A29CBD" w:rsidR="00800AA7"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To reduce the energy cost of repeated paging monitoring due to MR wake-ups, UE should be provided assistance information whether it should expect further paging in following paging occasion.</w:t>
            </w:r>
          </w:p>
        </w:tc>
      </w:tr>
    </w:tbl>
    <w:p w14:paraId="12A56108" w14:textId="77777777" w:rsidR="00800AA7" w:rsidRDefault="00800AA7" w:rsidP="00800AA7">
      <w:pPr>
        <w:spacing w:after="0"/>
      </w:pPr>
    </w:p>
    <w:p w14:paraId="6D882D6C" w14:textId="16F31B35" w:rsidR="00800AA7" w:rsidRDefault="00800AA7" w:rsidP="00800AA7">
      <w:pPr>
        <w:pStyle w:val="Heading2"/>
        <w:numPr>
          <w:ilvl w:val="0"/>
          <w:numId w:val="0"/>
        </w:numPr>
        <w:rPr>
          <w:sz w:val="20"/>
          <w:szCs w:val="20"/>
        </w:rPr>
      </w:pPr>
      <w:r>
        <w:rPr>
          <w:sz w:val="20"/>
          <w:szCs w:val="20"/>
        </w:rPr>
        <w:t>[20]</w:t>
      </w:r>
      <w:r>
        <w:rPr>
          <w:sz w:val="20"/>
          <w:szCs w:val="20"/>
        </w:rPr>
        <w:tab/>
      </w:r>
      <w:r w:rsidR="00B445CD" w:rsidRPr="00B445CD">
        <w:rPr>
          <w:sz w:val="20"/>
          <w:szCs w:val="20"/>
        </w:rPr>
        <w:t>R1-2401024</w:t>
      </w:r>
      <w:r w:rsidR="00B445CD" w:rsidRPr="00B445CD">
        <w:rPr>
          <w:sz w:val="20"/>
          <w:szCs w:val="20"/>
        </w:rPr>
        <w:tab/>
        <w:t>LP-WUS operation in IDLE/INACTIVE modes</w:t>
      </w:r>
      <w:r w:rsidR="00B445CD" w:rsidRPr="00B445CD">
        <w:rPr>
          <w:sz w:val="20"/>
          <w:szCs w:val="20"/>
        </w:rPr>
        <w:tab/>
        <w:t>Apple</w:t>
      </w:r>
    </w:p>
    <w:tbl>
      <w:tblPr>
        <w:tblStyle w:val="TableGrid"/>
        <w:tblW w:w="0" w:type="auto"/>
        <w:tblLook w:val="04A0" w:firstRow="1" w:lastRow="0" w:firstColumn="1" w:lastColumn="0" w:noHBand="0" w:noVBand="1"/>
      </w:tblPr>
      <w:tblGrid>
        <w:gridCol w:w="9350"/>
      </w:tblGrid>
      <w:tr w:rsidR="00800AA7" w14:paraId="60D11C2B" w14:textId="77777777" w:rsidTr="00E043B0">
        <w:tc>
          <w:tcPr>
            <w:tcW w:w="9350" w:type="dxa"/>
          </w:tcPr>
          <w:p w14:paraId="3FBA029F" w14:textId="77777777" w:rsidR="00B445CD" w:rsidRPr="00B445CD" w:rsidRDefault="00B445CD" w:rsidP="00B445CD">
            <w:pPr>
              <w:spacing w:after="120" w:line="240" w:lineRule="auto"/>
              <w:rPr>
                <w:b/>
                <w:bCs/>
                <w:sz w:val="20"/>
                <w:szCs w:val="20"/>
              </w:rPr>
            </w:pPr>
            <w:r w:rsidRPr="00B445CD">
              <w:rPr>
                <w:b/>
                <w:bCs/>
                <w:sz w:val="20"/>
                <w:szCs w:val="20"/>
              </w:rPr>
              <w:t>Proposal 1: At least the following configuration information for LP-WUS is broadcast in a SIB message:</w:t>
            </w:r>
          </w:p>
          <w:p w14:paraId="5E035445"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Offset of LP-WUS monitoring occasion relative to PO</w:t>
            </w:r>
          </w:p>
          <w:p w14:paraId="40C4B1F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 xml:space="preserve">Subgrouping related information (e.g. </w:t>
            </w:r>
            <w:r w:rsidRPr="00B445CD">
              <w:rPr>
                <w:rFonts w:eastAsia="Batang"/>
                <w:b/>
                <w:bCs/>
                <w:sz w:val="20"/>
                <w:szCs w:val="20"/>
                <w:lang w:eastAsia="x-none"/>
              </w:rPr>
              <w:t>the total number of subgroups, and the number of UE ID based subgroups</w:t>
            </w:r>
            <w:r w:rsidRPr="00B445CD">
              <w:rPr>
                <w:rFonts w:eastAsia="Batang"/>
                <w:b/>
                <w:bCs/>
                <w:sz w:val="20"/>
                <w:szCs w:val="20"/>
                <w:lang w:val="en-GB" w:eastAsia="x-none"/>
              </w:rPr>
              <w:t>)</w:t>
            </w:r>
          </w:p>
          <w:p w14:paraId="54ECDEFF" w14:textId="77777777" w:rsidR="00B445CD" w:rsidRPr="00B445CD" w:rsidRDefault="00B445CD" w:rsidP="00B445CD">
            <w:pPr>
              <w:spacing w:after="120" w:line="240" w:lineRule="auto"/>
              <w:rPr>
                <w:b/>
                <w:bCs/>
                <w:sz w:val="20"/>
                <w:szCs w:val="20"/>
              </w:rPr>
            </w:pPr>
            <w:r w:rsidRPr="00B445CD">
              <w:rPr>
                <w:b/>
                <w:bCs/>
                <w:sz w:val="20"/>
                <w:szCs w:val="20"/>
              </w:rPr>
              <w:t>Proposal 2: Consider the following options for multi-beam support of LP-WUS monitoring:</w:t>
            </w:r>
          </w:p>
          <w:p w14:paraId="1E33BD4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1: the monitoring occasion for each beam is individually defined.</w:t>
            </w:r>
          </w:p>
          <w:p w14:paraId="41F1CC39"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2: a monitoring time window is defined to cover all the beams.</w:t>
            </w:r>
          </w:p>
          <w:p w14:paraId="743488B6" w14:textId="77777777" w:rsidR="00B445CD" w:rsidRPr="00B445CD" w:rsidRDefault="00B445CD" w:rsidP="00B445CD">
            <w:pPr>
              <w:spacing w:after="120" w:line="240" w:lineRule="auto"/>
              <w:rPr>
                <w:b/>
                <w:bCs/>
                <w:sz w:val="20"/>
                <w:szCs w:val="20"/>
              </w:rPr>
            </w:pPr>
            <w:r w:rsidRPr="00B445CD">
              <w:rPr>
                <w:b/>
                <w:bCs/>
                <w:sz w:val="20"/>
                <w:szCs w:val="20"/>
              </w:rPr>
              <w:t>Proposal 3: The activation and deactivation of LP-WUS monitoring by LP-WUR is left to UE implementation.</w:t>
            </w:r>
          </w:p>
          <w:p w14:paraId="1E6D9E70" w14:textId="77777777" w:rsidR="00B445CD" w:rsidRPr="00B445CD" w:rsidRDefault="00B445CD" w:rsidP="00B445CD">
            <w:pPr>
              <w:spacing w:after="120" w:line="240" w:lineRule="auto"/>
              <w:rPr>
                <w:b/>
                <w:bCs/>
                <w:sz w:val="20"/>
                <w:szCs w:val="20"/>
              </w:rPr>
            </w:pPr>
            <w:r w:rsidRPr="00B445CD">
              <w:rPr>
                <w:b/>
                <w:bCs/>
                <w:sz w:val="20"/>
                <w:szCs w:val="20"/>
              </w:rPr>
              <w:t>Proposal 4: It is up to UE implementation whether to monitor paging DCI or PEI (if configured) after receiving LP-WUS (no specification impact).</w:t>
            </w:r>
          </w:p>
          <w:p w14:paraId="1C4366F2" w14:textId="4F7B8662" w:rsidR="00800AA7" w:rsidRPr="00B445CD" w:rsidRDefault="00B445CD" w:rsidP="00B445CD">
            <w:pPr>
              <w:spacing w:after="120" w:line="240" w:lineRule="auto"/>
              <w:rPr>
                <w:sz w:val="20"/>
                <w:szCs w:val="15"/>
              </w:rPr>
            </w:pPr>
            <w:r w:rsidRPr="00B445CD">
              <w:rPr>
                <w:b/>
                <w:bCs/>
                <w:sz w:val="20"/>
                <w:szCs w:val="20"/>
              </w:rPr>
              <w:t>Proposal 5: MR waking up from deep sleep state, in addition to ultra-deep sleep state, is supported, via supporting smaller value(s) for the offset between LP-WUS monitoring and PO.</w:t>
            </w:r>
          </w:p>
        </w:tc>
      </w:tr>
    </w:tbl>
    <w:p w14:paraId="18265B27" w14:textId="77777777" w:rsidR="00800AA7" w:rsidRDefault="00800AA7" w:rsidP="00800AA7">
      <w:pPr>
        <w:spacing w:after="0"/>
      </w:pPr>
    </w:p>
    <w:p w14:paraId="1283B433" w14:textId="2B701877" w:rsidR="00800AA7" w:rsidRDefault="00800AA7" w:rsidP="00800AA7">
      <w:pPr>
        <w:pStyle w:val="Heading2"/>
        <w:numPr>
          <w:ilvl w:val="0"/>
          <w:numId w:val="0"/>
        </w:numPr>
        <w:rPr>
          <w:sz w:val="20"/>
          <w:szCs w:val="20"/>
        </w:rPr>
      </w:pPr>
      <w:r>
        <w:rPr>
          <w:sz w:val="20"/>
          <w:szCs w:val="20"/>
        </w:rPr>
        <w:t>[21]</w:t>
      </w:r>
      <w:r>
        <w:rPr>
          <w:sz w:val="20"/>
          <w:szCs w:val="20"/>
        </w:rPr>
        <w:tab/>
      </w:r>
      <w:r w:rsidR="00B445CD" w:rsidRPr="00B445CD">
        <w:rPr>
          <w:sz w:val="20"/>
          <w:szCs w:val="20"/>
        </w:rPr>
        <w:t>R1-2401127</w:t>
      </w:r>
      <w:r w:rsidR="00B445CD" w:rsidRPr="00B445CD">
        <w:rPr>
          <w:sz w:val="20"/>
          <w:szCs w:val="20"/>
        </w:rPr>
        <w:tab/>
        <w:t>Discussion on LP-WUS operation in IDLE/INACTIVE modes</w:t>
      </w:r>
      <w:r w:rsidR="00B445CD" w:rsidRPr="00B445CD">
        <w:rPr>
          <w:sz w:val="20"/>
          <w:szCs w:val="20"/>
        </w:rPr>
        <w:tab/>
        <w:t>NTT DOCOMO, INC.</w:t>
      </w:r>
    </w:p>
    <w:tbl>
      <w:tblPr>
        <w:tblStyle w:val="TableGrid"/>
        <w:tblW w:w="0" w:type="auto"/>
        <w:tblLook w:val="04A0" w:firstRow="1" w:lastRow="0" w:firstColumn="1" w:lastColumn="0" w:noHBand="0" w:noVBand="1"/>
      </w:tblPr>
      <w:tblGrid>
        <w:gridCol w:w="9350"/>
      </w:tblGrid>
      <w:tr w:rsidR="00800AA7" w:rsidRPr="00B445CD" w14:paraId="063AD625" w14:textId="77777777" w:rsidTr="00E043B0">
        <w:tc>
          <w:tcPr>
            <w:tcW w:w="9350" w:type="dxa"/>
          </w:tcPr>
          <w:p w14:paraId="1BEAD8E5"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Observation 1:</w:t>
            </w:r>
          </w:p>
          <w:p w14:paraId="1B8F7E78"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Offloading RRM measurement of serving cell from MR to LP-WUR.</w:t>
            </w:r>
          </w:p>
          <w:p w14:paraId="6AF37AB0"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existing NR-PSS/SSS.</w:t>
            </w:r>
          </w:p>
          <w:p w14:paraId="19B69B84"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Necessary to discuss specification impact.</w:t>
            </w:r>
          </w:p>
          <w:p w14:paraId="0D78C7E2"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LP-SS</w:t>
            </w:r>
          </w:p>
          <w:p w14:paraId="6D98F407"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Rel-18 SI identified the following metrics for RRM measurements by LP-WUR.</w:t>
            </w:r>
          </w:p>
          <w:p w14:paraId="1FD6A2F6" w14:textId="77777777" w:rsidR="00B445CD" w:rsidRPr="00B445CD" w:rsidRDefault="00B445CD">
            <w:pPr>
              <w:numPr>
                <w:ilvl w:val="3"/>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i.e., LP-RSSI, LP-RSRP, LP-SINR, and LP-RSRQ.</w:t>
            </w:r>
          </w:p>
          <w:p w14:paraId="083678E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1</w:t>
            </w:r>
            <w:r w:rsidRPr="00B445CD">
              <w:rPr>
                <w:rFonts w:eastAsia="MS Mincho"/>
                <w:b/>
                <w:bCs/>
                <w:sz w:val="20"/>
                <w:szCs w:val="20"/>
                <w:lang w:val="en-GB" w:eastAsia="ja-JP"/>
              </w:rPr>
              <w:t>:</w:t>
            </w:r>
          </w:p>
          <w:p w14:paraId="2CCA19D4" w14:textId="77777777" w:rsidR="00B445CD" w:rsidRPr="00B445CD" w:rsidRDefault="00B445CD">
            <w:pPr>
              <w:numPr>
                <w:ilvl w:val="0"/>
                <w:numId w:val="24"/>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Further study the details of duty-cycled monitoring scheme with the following aspects: </w:t>
            </w:r>
          </w:p>
          <w:p w14:paraId="604DABE9"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Association between LP-WUS monitoring occasion(s) and PO(s).</w:t>
            </w:r>
          </w:p>
          <w:p w14:paraId="1EC8F7F1"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Resource allocation for LP-WUS monitoring occasions, e.g., time/frequency offset related to PO.</w:t>
            </w:r>
          </w:p>
          <w:p w14:paraId="1EDC9A6A" w14:textId="77777777" w:rsidR="00B445CD" w:rsidRPr="00B445CD" w:rsidRDefault="00B445CD" w:rsidP="00B445CD">
            <w:pPr>
              <w:spacing w:after="0" w:line="240" w:lineRule="auto"/>
              <w:rPr>
                <w:rFonts w:eastAsia="MS Mincho"/>
                <w:b/>
                <w:sz w:val="20"/>
                <w:szCs w:val="20"/>
                <w:u w:val="single"/>
                <w:lang w:val="en-GB" w:eastAsia="ja-JP"/>
              </w:rPr>
            </w:pPr>
            <w:r w:rsidRPr="00B445CD">
              <w:rPr>
                <w:rFonts w:eastAsia="MS Mincho"/>
                <w:b/>
                <w:sz w:val="20"/>
                <w:szCs w:val="20"/>
                <w:u w:val="single"/>
                <w:lang w:val="en-GB" w:eastAsia="ja-JP"/>
              </w:rPr>
              <w:t>Proposal 2:</w:t>
            </w:r>
          </w:p>
          <w:p w14:paraId="101CA163" w14:textId="77777777" w:rsidR="00B445CD" w:rsidRPr="00B445CD" w:rsidRDefault="00B445CD">
            <w:pPr>
              <w:numPr>
                <w:ilvl w:val="0"/>
                <w:numId w:val="26"/>
              </w:numPr>
              <w:spacing w:after="0" w:line="240" w:lineRule="auto"/>
              <w:rPr>
                <w:rFonts w:eastAsia="MS Mincho"/>
                <w:b/>
                <w:sz w:val="20"/>
                <w:szCs w:val="20"/>
                <w:lang w:val="en-GB" w:eastAsia="ja-JP"/>
              </w:rPr>
            </w:pPr>
            <w:r w:rsidRPr="00B445CD">
              <w:rPr>
                <w:rFonts w:eastAsia="MS Mincho"/>
                <w:b/>
                <w:sz w:val="20"/>
                <w:szCs w:val="20"/>
                <w:lang w:val="en-GB" w:eastAsia="ja-JP"/>
              </w:rPr>
              <w:t xml:space="preserve">Further study LP-WUS monitoring resource configuration, considering coexistence with other NR signals. </w:t>
            </w:r>
          </w:p>
          <w:p w14:paraId="35681461" w14:textId="77777777" w:rsidR="00B445CD" w:rsidRPr="00B445CD" w:rsidRDefault="00B445CD">
            <w:pPr>
              <w:numPr>
                <w:ilvl w:val="2"/>
                <w:numId w:val="28"/>
              </w:numPr>
              <w:spacing w:after="0" w:line="240" w:lineRule="auto"/>
              <w:rPr>
                <w:rFonts w:eastAsia="MS Mincho"/>
                <w:b/>
                <w:sz w:val="20"/>
                <w:szCs w:val="20"/>
                <w:lang w:val="en-GB" w:eastAsia="ja-JP"/>
              </w:rPr>
            </w:pPr>
            <w:r w:rsidRPr="00B445CD">
              <w:rPr>
                <w:rFonts w:eastAsia="MS Mincho"/>
                <w:b/>
                <w:sz w:val="20"/>
                <w:szCs w:val="20"/>
                <w:lang w:val="en-GB" w:eastAsia="ja-JP"/>
              </w:rPr>
              <w:t>Details such as periodicity, time offset, and frequency position for LP-WUS transmission should be studied further.</w:t>
            </w:r>
          </w:p>
          <w:p w14:paraId="74E296AA" w14:textId="77777777" w:rsidR="00B445CD" w:rsidRPr="00B445CD" w:rsidRDefault="00B445CD" w:rsidP="00B445CD">
            <w:pPr>
              <w:spacing w:after="0" w:line="240" w:lineRule="auto"/>
              <w:jc w:val="both"/>
              <w:rPr>
                <w:sz w:val="20"/>
                <w:szCs w:val="20"/>
                <w:lang w:val="en-GB" w:eastAsia="en-US"/>
              </w:rPr>
            </w:pPr>
            <w:r w:rsidRPr="00B445CD">
              <w:rPr>
                <w:rFonts w:eastAsia="MS Mincho"/>
                <w:b/>
                <w:bCs/>
                <w:sz w:val="20"/>
                <w:szCs w:val="20"/>
                <w:u w:val="single"/>
                <w:lang w:val="en-GB" w:eastAsia="ja-JP"/>
              </w:rPr>
              <w:t>Proposal 3</w:t>
            </w:r>
            <w:r w:rsidRPr="00B445CD">
              <w:rPr>
                <w:rFonts w:eastAsia="MS Mincho"/>
                <w:b/>
                <w:bCs/>
                <w:sz w:val="20"/>
                <w:szCs w:val="20"/>
                <w:lang w:val="en-GB" w:eastAsia="ja-JP"/>
              </w:rPr>
              <w:t>:</w:t>
            </w:r>
          </w:p>
          <w:p w14:paraId="33BAF843"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For LP-WUS payload,</w:t>
            </w:r>
          </w:p>
          <w:p w14:paraId="26D2E999"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At least, MR wake-up indication is necessary</w:t>
            </w:r>
            <w:r w:rsidRPr="00B445CD">
              <w:rPr>
                <w:rFonts w:eastAsia="MS Mincho" w:hint="eastAsia"/>
                <w:b/>
                <w:bCs/>
                <w:sz w:val="20"/>
                <w:szCs w:val="20"/>
                <w:lang w:val="en-GB" w:eastAsia="ja-JP"/>
              </w:rPr>
              <w:t>.</w:t>
            </w:r>
          </w:p>
          <w:p w14:paraId="04586276"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details of wake-up indication scheme should be further studied, e.g., bitmap indication.</w:t>
            </w:r>
          </w:p>
          <w:p w14:paraId="4DC5EE1B"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FFS whether to include SI change, ETWS/CMAS information, tracking area information, RAN area information.</w:t>
            </w:r>
          </w:p>
          <w:p w14:paraId="3D4C6637"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lastRenderedPageBreak/>
              <w:t>Proposal 4</w:t>
            </w:r>
            <w:r w:rsidRPr="00B445CD">
              <w:rPr>
                <w:rFonts w:eastAsia="MS Mincho"/>
                <w:b/>
                <w:bCs/>
                <w:sz w:val="20"/>
                <w:szCs w:val="20"/>
                <w:lang w:val="en-GB" w:eastAsia="ja-JP"/>
              </w:rPr>
              <w:t>:</w:t>
            </w:r>
          </w:p>
          <w:p w14:paraId="36FA0EB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Further study on transition mechanisms from and into the Ultra-deep sleep state, considering condition-based schemes and/or signalling-based schemes, which may or may not be dependent on UE implementation.</w:t>
            </w:r>
          </w:p>
          <w:p w14:paraId="321462CB"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5</w:t>
            </w:r>
            <w:r w:rsidRPr="00B445CD">
              <w:rPr>
                <w:rFonts w:eastAsia="MS Mincho"/>
                <w:b/>
                <w:bCs/>
                <w:sz w:val="20"/>
                <w:szCs w:val="20"/>
                <w:lang w:val="en-GB" w:eastAsia="ja-JP"/>
              </w:rPr>
              <w:t>:</w:t>
            </w:r>
          </w:p>
          <w:p w14:paraId="531EE26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periodicity of LP-SS should be shorter than I-DRX cycles (1.28s in TR 38.369) such as 320ms (start point at WID). Whether to make it longer or shorter depends on the cycle of LP-WUS transmission and the cycle of serving cell measurement by LP-WUR and considering impact to network overhead.</w:t>
            </w:r>
          </w:p>
          <w:p w14:paraId="62E18A3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6</w:t>
            </w:r>
            <w:r w:rsidRPr="00B445CD">
              <w:rPr>
                <w:rFonts w:eastAsia="MS Mincho"/>
                <w:b/>
                <w:bCs/>
                <w:sz w:val="20"/>
                <w:szCs w:val="20"/>
                <w:lang w:val="en-GB" w:eastAsia="ja-JP"/>
              </w:rPr>
              <w:t>:</w:t>
            </w:r>
          </w:p>
          <w:p w14:paraId="61A4B183" w14:textId="562D0538" w:rsidR="00800AA7"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 Further study the possibility of LP-WUS including preamble.</w:t>
            </w:r>
          </w:p>
        </w:tc>
      </w:tr>
    </w:tbl>
    <w:p w14:paraId="245CD33C" w14:textId="77777777" w:rsidR="00800AA7" w:rsidRDefault="00800AA7" w:rsidP="00800AA7">
      <w:pPr>
        <w:spacing w:after="0"/>
      </w:pPr>
    </w:p>
    <w:p w14:paraId="18206ADC" w14:textId="0ACCAFC3" w:rsidR="00800AA7" w:rsidRDefault="00800AA7" w:rsidP="00800AA7">
      <w:pPr>
        <w:pStyle w:val="Heading2"/>
        <w:numPr>
          <w:ilvl w:val="0"/>
          <w:numId w:val="0"/>
        </w:numPr>
        <w:rPr>
          <w:sz w:val="20"/>
          <w:szCs w:val="20"/>
        </w:rPr>
      </w:pPr>
      <w:r>
        <w:rPr>
          <w:sz w:val="20"/>
          <w:szCs w:val="20"/>
        </w:rPr>
        <w:t>[22]</w:t>
      </w:r>
      <w:r>
        <w:rPr>
          <w:sz w:val="20"/>
          <w:szCs w:val="20"/>
        </w:rPr>
        <w:tab/>
      </w:r>
      <w:r w:rsidR="00CD719E" w:rsidRPr="00CD719E">
        <w:rPr>
          <w:sz w:val="20"/>
          <w:szCs w:val="20"/>
        </w:rPr>
        <w:t>R1-2401147</w:t>
      </w:r>
      <w:r w:rsidR="00CD719E" w:rsidRPr="00CD719E">
        <w:rPr>
          <w:sz w:val="20"/>
          <w:szCs w:val="20"/>
        </w:rPr>
        <w:tab/>
        <w:t>LP-WUS operation in IDLE and INACTIVE modes</w:t>
      </w:r>
      <w:r w:rsidR="00CD719E" w:rsidRPr="00CD719E">
        <w:rPr>
          <w:sz w:val="20"/>
          <w:szCs w:val="20"/>
        </w:rPr>
        <w:tab/>
        <w:t>Ericsson</w:t>
      </w:r>
    </w:p>
    <w:tbl>
      <w:tblPr>
        <w:tblStyle w:val="TableGrid"/>
        <w:tblW w:w="0" w:type="auto"/>
        <w:tblLook w:val="04A0" w:firstRow="1" w:lastRow="0" w:firstColumn="1" w:lastColumn="0" w:noHBand="0" w:noVBand="1"/>
      </w:tblPr>
      <w:tblGrid>
        <w:gridCol w:w="9350"/>
      </w:tblGrid>
      <w:tr w:rsidR="00801DA6" w:rsidRPr="00801DA6" w14:paraId="36D61EB8" w14:textId="77777777" w:rsidTr="00E043B0">
        <w:tc>
          <w:tcPr>
            <w:tcW w:w="9350" w:type="dxa"/>
          </w:tcPr>
          <w:p w14:paraId="29A8348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1</w:t>
            </w:r>
            <w:r w:rsidRPr="00801DA6">
              <w:rPr>
                <w:rFonts w:ascii="Calibri" w:eastAsia="DengXian" w:hAnsi="Calibri" w:cs="Arial"/>
                <w:sz w:val="20"/>
                <w:szCs w:val="20"/>
                <w:lang w:val="en-GB"/>
              </w:rPr>
              <w:tab/>
              <w:t>From an eco-system support point of view, it would be beneficial to allow NW to configure the type of WUR capabilities which are supported in a cell.</w:t>
            </w:r>
          </w:p>
          <w:p w14:paraId="34F3DAC3"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2</w:t>
            </w:r>
            <w:r w:rsidRPr="00801DA6">
              <w:rPr>
                <w:rFonts w:ascii="Calibri" w:eastAsia="DengXian" w:hAnsi="Calibri" w:cs="Arial"/>
                <w:sz w:val="20"/>
                <w:szCs w:val="20"/>
                <w:lang w:val="en-GB"/>
              </w:rPr>
              <w:tab/>
              <w:t>There is no need to include extra information other than the subgroup indication in LP-WUS.</w:t>
            </w:r>
          </w:p>
          <w:p w14:paraId="0A1C3BC4"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Based on the discussion in the previous sections we propose the following:</w:t>
            </w:r>
          </w:p>
          <w:p w14:paraId="782D884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w:t>
            </w:r>
            <w:r w:rsidRPr="00801DA6">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05D1B682"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2</w:t>
            </w:r>
            <w:r w:rsidRPr="00801DA6">
              <w:rPr>
                <w:rFonts w:ascii="Calibri" w:eastAsia="DengXian" w:hAnsi="Calibri" w:cs="Arial"/>
                <w:sz w:val="20"/>
                <w:szCs w:val="20"/>
                <w:lang w:val="en-GB"/>
              </w:rPr>
              <w:tab/>
              <w:t>Paging misdetection performance of the UE should not be impacted when LP-WUS is used by the UE for power savings.</w:t>
            </w:r>
          </w:p>
          <w:p w14:paraId="59533ADE"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3</w:t>
            </w:r>
            <w:r w:rsidRPr="00801DA6">
              <w:rPr>
                <w:rFonts w:ascii="Calibri" w:eastAsia="DengXian" w:hAnsi="Calibri" w:cs="Arial"/>
                <w:sz w:val="20"/>
                <w:szCs w:val="20"/>
                <w:lang w:val="en-GB"/>
              </w:rPr>
              <w:tab/>
              <w:t xml:space="preserve">It should be studied if any additional clarifications to UE </w:t>
            </w:r>
            <w:proofErr w:type="spellStart"/>
            <w:r w:rsidRPr="00801DA6">
              <w:rPr>
                <w:rFonts w:ascii="Calibri" w:eastAsia="DengXian" w:hAnsi="Calibri" w:cs="Arial"/>
                <w:sz w:val="20"/>
                <w:szCs w:val="20"/>
                <w:lang w:val="en-GB"/>
              </w:rPr>
              <w:t>behavior</w:t>
            </w:r>
            <w:proofErr w:type="spellEnd"/>
            <w:r w:rsidRPr="00801DA6">
              <w:rPr>
                <w:rFonts w:ascii="Calibri" w:eastAsia="DengXian" w:hAnsi="Calibri" w:cs="Arial"/>
                <w:sz w:val="20"/>
                <w:szCs w:val="20"/>
                <w:lang w:val="en-GB"/>
              </w:rPr>
              <w:t xml:space="preserve"> are required for case when UE supports both LP-WUS and PEI monitoring and both configurations are provided to the UE.</w:t>
            </w:r>
          </w:p>
          <w:p w14:paraId="690645D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4</w:t>
            </w:r>
            <w:r w:rsidRPr="00801DA6">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30B2383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5</w:t>
            </w:r>
            <w:r w:rsidRPr="00801DA6">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4023CADC"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6</w:t>
            </w:r>
            <w:r w:rsidRPr="00801DA6">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382A1FD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7</w:t>
            </w:r>
            <w:r w:rsidRPr="00801DA6">
              <w:rPr>
                <w:rFonts w:ascii="Calibri" w:eastAsia="DengXian" w:hAnsi="Calibri" w:cs="Arial"/>
                <w:sz w:val="20"/>
                <w:szCs w:val="20"/>
                <w:lang w:val="en-GB"/>
              </w:rPr>
              <w:tab/>
              <w:t>Introduce time offset between LP-WUS monitoring occasion and UE paging occasion.</w:t>
            </w:r>
          </w:p>
          <w:p w14:paraId="4313F3E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8</w:t>
            </w:r>
            <w:r w:rsidRPr="00801DA6">
              <w:rPr>
                <w:rFonts w:ascii="Calibri" w:eastAsia="DengXian" w:hAnsi="Calibri" w:cs="Arial"/>
                <w:sz w:val="20"/>
                <w:szCs w:val="20"/>
                <w:lang w:val="en-GB"/>
              </w:rPr>
              <w:tab/>
              <w:t>Support only duty-cycled WUR monitoring in Rel-19.</w:t>
            </w:r>
          </w:p>
          <w:p w14:paraId="6F81210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9</w:t>
            </w:r>
            <w:r w:rsidRPr="00801DA6">
              <w:rPr>
                <w:rFonts w:ascii="Calibri" w:eastAsia="DengXian" w:hAnsi="Calibri" w:cs="Arial"/>
                <w:sz w:val="20"/>
                <w:szCs w:val="20"/>
                <w:lang w:val="en-GB"/>
              </w:rPr>
              <w:tab/>
              <w:t>Support configurable payload for LP-WUS (no more than 8-bit payload size).</w:t>
            </w:r>
          </w:p>
          <w:p w14:paraId="47DE4079"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10</w:t>
            </w:r>
            <w:r w:rsidRPr="00801DA6">
              <w:rPr>
                <w:rFonts w:ascii="Calibri" w:eastAsia="DengXian" w:hAnsi="Calibri" w:cs="Arial"/>
                <w:sz w:val="20"/>
                <w:szCs w:val="20"/>
                <w:lang w:val="en-GB"/>
              </w:rPr>
              <w:tab/>
              <w:t>Entry/exit conditions should be configurable, e.g., as part of the LP-WUS configuration.</w:t>
            </w:r>
          </w:p>
          <w:p w14:paraId="345C3DB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11</w:t>
            </w:r>
            <w:r w:rsidRPr="00801DA6">
              <w:rPr>
                <w:rFonts w:ascii="Calibri" w:eastAsia="DengXian" w:hAnsi="Calibri" w:cs="Arial"/>
                <w:sz w:val="20"/>
                <w:szCs w:val="20"/>
                <w:lang w:val="en-GB"/>
              </w:rPr>
              <w:tab/>
              <w:t>It should be possible to configure different entry/exit conditions based on supported WUR types, if any.</w:t>
            </w:r>
          </w:p>
          <w:p w14:paraId="51B98F6B"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12</w:t>
            </w:r>
            <w:r w:rsidRPr="00801DA6">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2EB02708" w14:textId="1995EBDC" w:rsidR="00800AA7" w:rsidRPr="00801DA6" w:rsidRDefault="00801DA6" w:rsidP="00E043B0">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13</w:t>
            </w:r>
            <w:r w:rsidRPr="00801DA6">
              <w:rPr>
                <w:rFonts w:ascii="Calibri" w:eastAsia="DengXian" w:hAnsi="Calibri" w:cs="Arial"/>
                <w:sz w:val="20"/>
                <w:szCs w:val="20"/>
                <w:lang w:val="en-GB"/>
              </w:rPr>
              <w:tab/>
              <w:t>RRM measurements should be defined separately for different WUR types, if any. - For WUR capable of existing SSS, existing metrics in TS 38.215 can be reused. - For WUR not capable of existing SSS, separate metrics should be further studied.</w:t>
            </w:r>
          </w:p>
        </w:tc>
      </w:tr>
    </w:tbl>
    <w:p w14:paraId="7DD12D5B" w14:textId="77777777" w:rsidR="00800AA7" w:rsidRDefault="00800AA7" w:rsidP="00800AA7">
      <w:pPr>
        <w:spacing w:after="0"/>
      </w:pPr>
    </w:p>
    <w:p w14:paraId="5CC5E69B" w14:textId="30406FD7" w:rsidR="00800AA7" w:rsidRDefault="00800AA7" w:rsidP="00800AA7">
      <w:pPr>
        <w:pStyle w:val="Heading2"/>
        <w:numPr>
          <w:ilvl w:val="0"/>
          <w:numId w:val="0"/>
        </w:numPr>
        <w:rPr>
          <w:sz w:val="20"/>
          <w:szCs w:val="20"/>
        </w:rPr>
      </w:pPr>
      <w:r>
        <w:rPr>
          <w:sz w:val="20"/>
          <w:szCs w:val="20"/>
        </w:rPr>
        <w:t>[23]</w:t>
      </w:r>
      <w:r>
        <w:rPr>
          <w:sz w:val="20"/>
          <w:szCs w:val="20"/>
        </w:rPr>
        <w:tab/>
      </w:r>
      <w:r w:rsidR="009A1607" w:rsidRPr="009A1607">
        <w:rPr>
          <w:sz w:val="20"/>
          <w:szCs w:val="20"/>
        </w:rPr>
        <w:t>R1-2401209</w:t>
      </w:r>
      <w:r w:rsidR="009A1607" w:rsidRPr="009A1607">
        <w:rPr>
          <w:sz w:val="20"/>
          <w:szCs w:val="20"/>
        </w:rPr>
        <w:tab/>
        <w:t>Discussion on LP-WUS operation in IDLE/INACTIVE mode</w:t>
      </w:r>
      <w:r w:rsidR="009A1607" w:rsidRPr="009A1607">
        <w:rPr>
          <w:sz w:val="20"/>
          <w:szCs w:val="20"/>
        </w:rPr>
        <w:tab/>
        <w:t>Fujitsu</w:t>
      </w:r>
    </w:p>
    <w:tbl>
      <w:tblPr>
        <w:tblStyle w:val="TableGrid"/>
        <w:tblW w:w="0" w:type="auto"/>
        <w:tblLook w:val="04A0" w:firstRow="1" w:lastRow="0" w:firstColumn="1" w:lastColumn="0" w:noHBand="0" w:noVBand="1"/>
      </w:tblPr>
      <w:tblGrid>
        <w:gridCol w:w="9350"/>
      </w:tblGrid>
      <w:tr w:rsidR="00800AA7" w:rsidRPr="009A1607" w14:paraId="60048A13" w14:textId="77777777" w:rsidTr="00E043B0">
        <w:tc>
          <w:tcPr>
            <w:tcW w:w="9350" w:type="dxa"/>
          </w:tcPr>
          <w:p w14:paraId="3BA1CB58" w14:textId="77777777" w:rsidR="009A1607" w:rsidRPr="009A1607" w:rsidRDefault="009A1607" w:rsidP="009A1607">
            <w:p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P</w:t>
            </w:r>
            <w:r w:rsidRPr="009A1607">
              <w:rPr>
                <w:rFonts w:eastAsia="MS Gothic"/>
                <w:b/>
                <w:bCs/>
                <w:sz w:val="20"/>
                <w:szCs w:val="15"/>
                <w:lang w:val="x-none" w:eastAsia="ja-JP"/>
              </w:rPr>
              <w:t xml:space="preserve">roposal 1: </w:t>
            </w:r>
            <w:r w:rsidRPr="009A1607">
              <w:rPr>
                <w:rFonts w:eastAsia="MS Gothic"/>
                <w:b/>
                <w:sz w:val="20"/>
                <w:szCs w:val="15"/>
                <w:lang w:val="x-none" w:eastAsia="ja-JP"/>
              </w:rPr>
              <w:t xml:space="preserve">RAN1 to </w:t>
            </w:r>
            <w:r w:rsidRPr="009A1607">
              <w:rPr>
                <w:rFonts w:eastAsia="MS Gothic"/>
                <w:b/>
                <w:bCs/>
                <w:sz w:val="20"/>
                <w:szCs w:val="15"/>
                <w:lang w:val="x-none" w:eastAsia="ja-JP"/>
              </w:rPr>
              <w:t xml:space="preserve">discuss which kind of information UE needs to </w:t>
            </w:r>
            <w:r w:rsidRPr="009A1607">
              <w:rPr>
                <w:rFonts w:eastAsia="MS Gothic"/>
                <w:b/>
                <w:sz w:val="20"/>
                <w:szCs w:val="15"/>
                <w:lang w:val="x-none" w:eastAsia="ja-JP"/>
              </w:rPr>
              <w:t xml:space="preserve">be configured </w:t>
            </w:r>
            <w:r w:rsidRPr="009A1607">
              <w:rPr>
                <w:rFonts w:eastAsia="MS Gothic"/>
                <w:b/>
                <w:bCs/>
                <w:sz w:val="20"/>
                <w:szCs w:val="15"/>
                <w:lang w:val="x-none" w:eastAsia="ja-JP"/>
              </w:rPr>
              <w:t>to receive LP-WUS</w:t>
            </w:r>
            <w:r w:rsidRPr="009A1607">
              <w:rPr>
                <w:rFonts w:eastAsia="MS Gothic"/>
                <w:b/>
                <w:sz w:val="20"/>
                <w:szCs w:val="15"/>
                <w:lang w:val="x-none" w:eastAsia="ja-JP"/>
              </w:rPr>
              <w:t>, e.g.</w:t>
            </w:r>
          </w:p>
          <w:p w14:paraId="4902C49D"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Frequency domain information of LP-WUS (</w:t>
            </w:r>
            <w:r w:rsidRPr="009A1607">
              <w:rPr>
                <w:rFonts w:eastAsia="MS Gothic"/>
                <w:b/>
                <w:sz w:val="20"/>
                <w:szCs w:val="15"/>
                <w:lang w:val="x-none" w:eastAsia="ja-JP"/>
              </w:rPr>
              <w:t>e.g. f</w:t>
            </w:r>
            <w:r w:rsidRPr="009A1607">
              <w:rPr>
                <w:rFonts w:eastAsia="MS Gothic" w:hint="eastAsia"/>
                <w:b/>
                <w:sz w:val="20"/>
                <w:szCs w:val="15"/>
                <w:lang w:val="x-none" w:eastAsia="ja-JP"/>
              </w:rPr>
              <w:t xml:space="preserve">requency </w:t>
            </w:r>
            <w:r w:rsidRPr="009A1607">
              <w:rPr>
                <w:rFonts w:eastAsia="MS Gothic" w:hint="eastAsia"/>
                <w:b/>
                <w:bCs/>
                <w:sz w:val="20"/>
                <w:szCs w:val="15"/>
                <w:lang w:val="x-none" w:eastAsia="ja-JP"/>
              </w:rPr>
              <w:t>location</w:t>
            </w:r>
            <w:r w:rsidRPr="009A1607">
              <w:rPr>
                <w:rFonts w:eastAsia="MS Gothic"/>
                <w:b/>
                <w:sz w:val="20"/>
                <w:szCs w:val="15"/>
                <w:lang w:val="x-none" w:eastAsia="ja-JP"/>
              </w:rPr>
              <w:t xml:space="preserve"> and/or</w:t>
            </w:r>
            <w:r w:rsidRPr="009A1607">
              <w:rPr>
                <w:rFonts w:eastAsia="MS Gothic" w:hint="eastAsia"/>
                <w:b/>
                <w:sz w:val="20"/>
                <w:szCs w:val="15"/>
                <w:lang w:val="x-none" w:eastAsia="ja-JP"/>
              </w:rPr>
              <w:t xml:space="preserve"> </w:t>
            </w:r>
            <w:r w:rsidRPr="009A1607">
              <w:rPr>
                <w:rFonts w:eastAsia="MS Gothic"/>
                <w:b/>
                <w:sz w:val="20"/>
                <w:szCs w:val="15"/>
                <w:lang w:val="x-none" w:eastAsia="ja-JP"/>
              </w:rPr>
              <w:t>b</w:t>
            </w:r>
            <w:r w:rsidRPr="009A1607">
              <w:rPr>
                <w:rFonts w:eastAsia="MS Gothic" w:hint="eastAsia"/>
                <w:b/>
                <w:sz w:val="20"/>
                <w:szCs w:val="15"/>
                <w:lang w:val="x-none" w:eastAsia="ja-JP"/>
              </w:rPr>
              <w:t>andwidth</w:t>
            </w:r>
            <w:r w:rsidRPr="009A1607">
              <w:rPr>
                <w:rFonts w:eastAsia="MS Gothic" w:hint="eastAsia"/>
                <w:b/>
                <w:bCs/>
                <w:sz w:val="20"/>
                <w:szCs w:val="15"/>
                <w:lang w:val="x-none" w:eastAsia="ja-JP"/>
              </w:rPr>
              <w:t>）</w:t>
            </w:r>
          </w:p>
          <w:p w14:paraId="0A3D861E"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Time domain information of LP-WUS</w:t>
            </w:r>
            <w:r w:rsidRPr="009A1607">
              <w:rPr>
                <w:rFonts w:eastAsia="MS Gothic" w:hint="eastAsia"/>
                <w:b/>
                <w:bCs/>
                <w:sz w:val="20"/>
                <w:szCs w:val="15"/>
                <w:lang w:val="x-none" w:eastAsia="ja-JP"/>
              </w:rPr>
              <w:t>（</w:t>
            </w:r>
            <w:r w:rsidRPr="009A1607">
              <w:rPr>
                <w:rFonts w:eastAsia="MS Gothic" w:hint="eastAsia"/>
                <w:b/>
                <w:sz w:val="20"/>
                <w:szCs w:val="15"/>
                <w:lang w:val="x-none" w:eastAsia="ja-JP"/>
              </w:rPr>
              <w:t>e</w:t>
            </w:r>
            <w:r w:rsidRPr="009A1607">
              <w:rPr>
                <w:rFonts w:eastAsia="MS Gothic"/>
                <w:b/>
                <w:sz w:val="20"/>
                <w:szCs w:val="15"/>
                <w:lang w:val="x-none" w:eastAsia="ja-JP"/>
              </w:rPr>
              <w:t>.g. location of s</w:t>
            </w:r>
            <w:r w:rsidRPr="009A1607">
              <w:rPr>
                <w:rFonts w:eastAsia="MS Gothic" w:hint="eastAsia"/>
                <w:b/>
                <w:sz w:val="20"/>
                <w:szCs w:val="15"/>
                <w:lang w:val="x-none" w:eastAsia="ja-JP"/>
              </w:rPr>
              <w:t xml:space="preserve">tart </w:t>
            </w:r>
            <w:r w:rsidRPr="009A1607">
              <w:rPr>
                <w:rFonts w:eastAsia="MS Gothic" w:hint="eastAsia"/>
                <w:b/>
                <w:bCs/>
                <w:sz w:val="20"/>
                <w:szCs w:val="15"/>
                <w:lang w:val="x-none" w:eastAsia="ja-JP"/>
              </w:rPr>
              <w:t xml:space="preserve">symbol, </w:t>
            </w:r>
            <w:r w:rsidRPr="009A1607">
              <w:rPr>
                <w:rFonts w:eastAsia="MS Gothic"/>
                <w:b/>
                <w:sz w:val="20"/>
                <w:szCs w:val="15"/>
                <w:lang w:val="x-none" w:eastAsia="ja-JP"/>
              </w:rPr>
              <w:t>n</w:t>
            </w:r>
            <w:r w:rsidRPr="009A1607">
              <w:rPr>
                <w:rFonts w:eastAsia="MS Gothic" w:hint="eastAsia"/>
                <w:b/>
                <w:sz w:val="20"/>
                <w:szCs w:val="15"/>
                <w:lang w:val="x-none" w:eastAsia="ja-JP"/>
              </w:rPr>
              <w:t>um</w:t>
            </w:r>
            <w:r w:rsidRPr="009A1607">
              <w:rPr>
                <w:rFonts w:eastAsia="MS Gothic"/>
                <w:b/>
                <w:sz w:val="20"/>
                <w:szCs w:val="15"/>
                <w:lang w:val="x-none" w:eastAsia="ja-JP"/>
              </w:rPr>
              <w:t>ber</w:t>
            </w:r>
            <w:r w:rsidRPr="009A1607">
              <w:rPr>
                <w:rFonts w:eastAsia="MS Gothic" w:hint="eastAsia"/>
                <w:b/>
                <w:sz w:val="20"/>
                <w:szCs w:val="15"/>
                <w:lang w:val="x-none" w:eastAsia="ja-JP"/>
              </w:rPr>
              <w:t xml:space="preserve"> </w:t>
            </w:r>
            <w:r w:rsidRPr="009A1607">
              <w:rPr>
                <w:rFonts w:eastAsia="MS Gothic" w:hint="eastAsia"/>
                <w:b/>
                <w:bCs/>
                <w:sz w:val="20"/>
                <w:szCs w:val="15"/>
                <w:lang w:val="x-none" w:eastAsia="ja-JP"/>
              </w:rPr>
              <w:t xml:space="preserve">of symbols, </w:t>
            </w:r>
            <w:r w:rsidRPr="009A1607">
              <w:rPr>
                <w:rFonts w:eastAsia="MS Gothic"/>
                <w:b/>
                <w:sz w:val="20"/>
                <w:szCs w:val="15"/>
                <w:lang w:val="x-none" w:eastAsia="ja-JP"/>
              </w:rPr>
              <w:t>d</w:t>
            </w:r>
            <w:r w:rsidRPr="009A1607">
              <w:rPr>
                <w:rFonts w:eastAsia="MS Gothic" w:hint="eastAsia"/>
                <w:b/>
                <w:sz w:val="20"/>
                <w:szCs w:val="15"/>
                <w:lang w:val="x-none" w:eastAsia="ja-JP"/>
              </w:rPr>
              <w:t xml:space="preserve">uty </w:t>
            </w:r>
            <w:r w:rsidRPr="009A1607">
              <w:rPr>
                <w:rFonts w:eastAsia="MS Gothic" w:hint="eastAsia"/>
                <w:b/>
                <w:bCs/>
                <w:sz w:val="20"/>
                <w:szCs w:val="15"/>
                <w:lang w:val="x-none" w:eastAsia="ja-JP"/>
              </w:rPr>
              <w:t>cycle</w:t>
            </w:r>
            <w:r w:rsidRPr="009A1607">
              <w:rPr>
                <w:rFonts w:eastAsia="MS Gothic"/>
                <w:b/>
                <w:sz w:val="20"/>
                <w:szCs w:val="15"/>
                <w:lang w:val="x-none" w:eastAsia="ja-JP"/>
              </w:rPr>
              <w:t xml:space="preserve"> and/or on duration</w:t>
            </w:r>
            <w:r w:rsidRPr="009A1607">
              <w:rPr>
                <w:rFonts w:eastAsia="MS Gothic" w:hint="eastAsia"/>
                <w:b/>
                <w:bCs/>
                <w:sz w:val="20"/>
                <w:szCs w:val="15"/>
                <w:lang w:val="x-none" w:eastAsia="ja-JP"/>
              </w:rPr>
              <w:t>）</w:t>
            </w:r>
          </w:p>
          <w:p w14:paraId="754EE085" w14:textId="77777777" w:rsidR="009A1607" w:rsidRPr="009A1607" w:rsidRDefault="009A1607" w:rsidP="009A1607">
            <w:pPr>
              <w:snapToGrid w:val="0"/>
              <w:spacing w:after="100" w:afterAutospacing="1" w:line="240" w:lineRule="auto"/>
              <w:jc w:val="both"/>
              <w:rPr>
                <w:rFonts w:eastAsia="MS Gothic"/>
                <w:b/>
                <w:sz w:val="20"/>
                <w:szCs w:val="15"/>
                <w:lang w:val="x-none" w:eastAsia="ja-JP"/>
              </w:rPr>
            </w:pPr>
            <w:r w:rsidRPr="009A1607">
              <w:rPr>
                <w:rFonts w:eastAsia="MS Gothic"/>
                <w:b/>
                <w:bCs/>
                <w:sz w:val="20"/>
                <w:szCs w:val="15"/>
                <w:lang w:val="x-none" w:eastAsia="ja-JP"/>
              </w:rPr>
              <w:t xml:space="preserve">Proposal 2: </w:t>
            </w:r>
            <w:r w:rsidRPr="009A1607">
              <w:rPr>
                <w:rFonts w:eastAsia="MS Gothic"/>
                <w:b/>
                <w:sz w:val="20"/>
                <w:szCs w:val="15"/>
                <w:lang w:val="x-none" w:eastAsia="ja-JP"/>
              </w:rPr>
              <w:t>The</w:t>
            </w:r>
            <w:r w:rsidRPr="009A1607">
              <w:rPr>
                <w:rFonts w:eastAsia="MS Gothic"/>
                <w:b/>
                <w:bCs/>
                <w:sz w:val="20"/>
                <w:szCs w:val="15"/>
                <w:lang w:val="x-none" w:eastAsia="ja-JP"/>
              </w:rPr>
              <w:t xml:space="preserve"> configuration of LP-WUS </w:t>
            </w:r>
            <w:r w:rsidRPr="009A1607">
              <w:rPr>
                <w:rFonts w:eastAsia="MS Gothic"/>
                <w:b/>
                <w:sz w:val="20"/>
                <w:szCs w:val="15"/>
                <w:lang w:val="x-none" w:eastAsia="ja-JP"/>
              </w:rPr>
              <w:t xml:space="preserve">is </w:t>
            </w:r>
            <w:r w:rsidRPr="009A1607">
              <w:rPr>
                <w:rFonts w:eastAsia="MS Gothic"/>
                <w:b/>
                <w:bCs/>
                <w:sz w:val="20"/>
                <w:szCs w:val="15"/>
                <w:lang w:val="x-none" w:eastAsia="ja-JP"/>
              </w:rPr>
              <w:t>provided in a cell-specific</w:t>
            </w:r>
            <w:r w:rsidRPr="009A1607">
              <w:rPr>
                <w:rFonts w:eastAsia="MS Gothic"/>
                <w:b/>
                <w:sz w:val="20"/>
                <w:szCs w:val="15"/>
                <w:lang w:val="x-none" w:eastAsia="ja-JP"/>
              </w:rPr>
              <w:t xml:space="preserve"> manner</w:t>
            </w:r>
          </w:p>
          <w:p w14:paraId="6E085449" w14:textId="77777777" w:rsidR="009A1607" w:rsidRPr="009A1607" w:rsidRDefault="009A1607">
            <w:pPr>
              <w:numPr>
                <w:ilvl w:val="0"/>
                <w:numId w:val="31"/>
              </w:numPr>
              <w:snapToGrid w:val="0"/>
              <w:spacing w:after="100" w:afterAutospacing="1" w:line="240" w:lineRule="auto"/>
              <w:jc w:val="both"/>
              <w:rPr>
                <w:rFonts w:eastAsia="MS Gothic"/>
                <w:b/>
                <w:sz w:val="20"/>
                <w:szCs w:val="15"/>
                <w:lang w:val="x-none" w:eastAsia="ja-JP"/>
              </w:rPr>
            </w:pPr>
            <w:r w:rsidRPr="009A1607">
              <w:rPr>
                <w:rFonts w:eastAsia="MS Gothic"/>
                <w:b/>
                <w:sz w:val="20"/>
                <w:szCs w:val="15"/>
                <w:lang w:val="x-none" w:eastAsia="ja-JP"/>
              </w:rPr>
              <w:t>Further discuss the benefit and spec impact to provide them as tracking/RAN area specific manner to enable SFN operation for LP-WUS</w:t>
            </w:r>
          </w:p>
          <w:p w14:paraId="50966C08"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The time offset between LP-WUS and the PO should be long enough to include the transition time to start up the main receiver to be ready for PDCCH monitoring</w:t>
            </w:r>
          </w:p>
          <w:p w14:paraId="35BB3DF5"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Observation 2: Similarly, to, the number of PO(s) associated with an LP-WUS monitoring occasion needs to be defined.</w:t>
            </w:r>
          </w:p>
          <w:p w14:paraId="6B44ABAE"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3: Association between LP-WUS and corresponding </w:t>
            </w:r>
            <w:r w:rsidRPr="009A1607">
              <w:rPr>
                <w:rFonts w:eastAsia="MS Gothic"/>
                <w:b/>
                <w:sz w:val="20"/>
                <w:szCs w:val="15"/>
                <w:lang w:val="en-GB" w:eastAsia="ja-JP"/>
              </w:rPr>
              <w:t>POs</w:t>
            </w:r>
            <w:r w:rsidRPr="009A1607">
              <w:rPr>
                <w:rFonts w:eastAsia="MS Gothic"/>
                <w:b/>
                <w:bCs/>
                <w:sz w:val="20"/>
                <w:szCs w:val="15"/>
                <w:lang w:val="en-GB" w:eastAsia="ja-JP"/>
              </w:rPr>
              <w:t xml:space="preserve"> should be specified, and the </w:t>
            </w:r>
            <w:r w:rsidRPr="009A1607">
              <w:rPr>
                <w:rFonts w:eastAsia="MS Gothic"/>
                <w:b/>
                <w:sz w:val="20"/>
                <w:szCs w:val="15"/>
                <w:lang w:val="en-GB" w:eastAsia="ja-JP"/>
              </w:rPr>
              <w:t xml:space="preserve">higher layer parameters </w:t>
            </w:r>
            <w:r w:rsidRPr="009A1607">
              <w:rPr>
                <w:rFonts w:eastAsia="MS Gothic"/>
                <w:b/>
                <w:bCs/>
                <w:sz w:val="20"/>
                <w:szCs w:val="15"/>
                <w:lang w:val="en-GB" w:eastAsia="ja-JP"/>
              </w:rPr>
              <w:t>defined for PEI can be a starting point, e.g.</w:t>
            </w:r>
          </w:p>
          <w:p w14:paraId="447B1D9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Frame offset, first PDCCH monitoring occasion, maximum time offset value and minimum time offset value.</w:t>
            </w:r>
          </w:p>
          <w:p w14:paraId="422AC23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The number of POs associated with an LP-WUS monitoring occasion.</w:t>
            </w:r>
          </w:p>
          <w:p w14:paraId="7D69465D"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For the operation of UEs performing LP-WUS after cell reselection, it is good starting point to use the mechanism of PEI as the baseline.</w:t>
            </w:r>
          </w:p>
          <w:p w14:paraId="4ABD5931"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lastRenderedPageBreak/>
              <w:t>P</w:t>
            </w:r>
            <w:r w:rsidRPr="009A1607">
              <w:rPr>
                <w:rFonts w:eastAsia="MS Gothic"/>
                <w:b/>
                <w:bCs/>
                <w:sz w:val="20"/>
                <w:szCs w:val="15"/>
                <w:lang w:val="en-GB" w:eastAsia="ja-JP"/>
              </w:rPr>
              <w:t xml:space="preserve">roposal 4: A similar mechanism specified for PEI after cell reselection (i.e. </w:t>
            </w:r>
            <w:proofErr w:type="spellStart"/>
            <w:r w:rsidRPr="009A1607">
              <w:rPr>
                <w:rFonts w:eastAsia="MS Gothic"/>
                <w:b/>
                <w:bCs/>
                <w:i/>
                <w:iCs/>
                <w:sz w:val="20"/>
                <w:szCs w:val="15"/>
                <w:lang w:val="en-GB" w:eastAsia="ja-JP"/>
              </w:rPr>
              <w:t>lastUsedCellOnly</w:t>
            </w:r>
            <w:proofErr w:type="spellEnd"/>
            <w:r w:rsidRPr="009A1607">
              <w:rPr>
                <w:rFonts w:eastAsia="MS Gothic"/>
                <w:b/>
                <w:bCs/>
                <w:sz w:val="20"/>
                <w:szCs w:val="15"/>
                <w:lang w:val="en-GB" w:eastAsia="ja-JP"/>
              </w:rPr>
              <w:t xml:space="preserve"> and </w:t>
            </w:r>
            <w:proofErr w:type="spellStart"/>
            <w:r w:rsidRPr="009A1607">
              <w:rPr>
                <w:rFonts w:eastAsia="MS Gothic"/>
                <w:b/>
                <w:bCs/>
                <w:i/>
                <w:iCs/>
                <w:sz w:val="20"/>
                <w:szCs w:val="15"/>
                <w:lang w:val="en-GB" w:eastAsia="ja-JP"/>
              </w:rPr>
              <w:t>noLastCellUpdate</w:t>
            </w:r>
            <w:proofErr w:type="spellEnd"/>
            <w:r w:rsidRPr="009A1607">
              <w:rPr>
                <w:rFonts w:eastAsia="MS Gothic"/>
                <w:b/>
                <w:bCs/>
                <w:sz w:val="20"/>
                <w:szCs w:val="15"/>
                <w:lang w:val="en-GB" w:eastAsia="ja-JP"/>
              </w:rPr>
              <w:t xml:space="preserve">) should be introduced for LP-WUS. </w:t>
            </w:r>
          </w:p>
          <w:p w14:paraId="2F2CAD63" w14:textId="2961111C" w:rsidR="00800AA7" w:rsidRPr="009A1607" w:rsidRDefault="009A1607">
            <w:pPr>
              <w:numPr>
                <w:ilvl w:val="0"/>
                <w:numId w:val="32"/>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Further discuss if there is RAN1 impact or not based on the decision in RAN2/4, e.g. coverage issue for LP-UWS</w:t>
            </w:r>
          </w:p>
        </w:tc>
      </w:tr>
    </w:tbl>
    <w:p w14:paraId="7CC314C1" w14:textId="77777777" w:rsidR="00800AA7" w:rsidRDefault="00800AA7" w:rsidP="00800AA7">
      <w:pPr>
        <w:spacing w:after="0"/>
      </w:pPr>
    </w:p>
    <w:p w14:paraId="63002B12" w14:textId="1774B556" w:rsidR="00800AA7" w:rsidRDefault="00800AA7" w:rsidP="00800AA7">
      <w:pPr>
        <w:pStyle w:val="Heading2"/>
        <w:numPr>
          <w:ilvl w:val="0"/>
          <w:numId w:val="0"/>
        </w:numPr>
        <w:rPr>
          <w:sz w:val="20"/>
          <w:szCs w:val="20"/>
        </w:rPr>
      </w:pPr>
      <w:r>
        <w:rPr>
          <w:sz w:val="20"/>
          <w:szCs w:val="20"/>
        </w:rPr>
        <w:t>[24]</w:t>
      </w:r>
      <w:r>
        <w:rPr>
          <w:sz w:val="20"/>
          <w:szCs w:val="20"/>
        </w:rPr>
        <w:tab/>
      </w:r>
      <w:r w:rsidR="00FB62A8" w:rsidRPr="00FB62A8">
        <w:rPr>
          <w:sz w:val="20"/>
          <w:szCs w:val="20"/>
        </w:rPr>
        <w:t>R1-2401235</w:t>
      </w:r>
      <w:r w:rsidR="00FB62A8" w:rsidRPr="00FB62A8">
        <w:rPr>
          <w:sz w:val="20"/>
          <w:szCs w:val="20"/>
        </w:rPr>
        <w:tab/>
        <w:t>Discussion on LP-WUS operation in RRC IDLE/INACTIVE modes</w:t>
      </w:r>
      <w:r w:rsidR="00FB62A8" w:rsidRPr="00FB62A8">
        <w:rPr>
          <w:sz w:val="20"/>
          <w:szCs w:val="20"/>
        </w:rPr>
        <w:tab/>
        <w:t>ETRI</w:t>
      </w:r>
    </w:p>
    <w:tbl>
      <w:tblPr>
        <w:tblStyle w:val="TableGrid"/>
        <w:tblW w:w="0" w:type="auto"/>
        <w:tblLook w:val="04A0" w:firstRow="1" w:lastRow="0" w:firstColumn="1" w:lastColumn="0" w:noHBand="0" w:noVBand="1"/>
      </w:tblPr>
      <w:tblGrid>
        <w:gridCol w:w="9350"/>
      </w:tblGrid>
      <w:tr w:rsidR="00800AA7" w:rsidRPr="00FB62A8" w14:paraId="2ED734FF" w14:textId="77777777" w:rsidTr="00E043B0">
        <w:tc>
          <w:tcPr>
            <w:tcW w:w="9350" w:type="dxa"/>
          </w:tcPr>
          <w:p w14:paraId="768B2512"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1</w:t>
            </w:r>
            <w:r w:rsidRPr="00FB62A8">
              <w:rPr>
                <w:rFonts w:eastAsia="Malgun Gothic"/>
                <w:sz w:val="20"/>
                <w:szCs w:val="20"/>
                <w:lang w:val="en-GB" w:eastAsia="ko-KR"/>
              </w:rPr>
              <w:t xml:space="preserve">: </w:t>
            </w:r>
            <w:r w:rsidRPr="00FB62A8">
              <w:rPr>
                <w:rFonts w:eastAsia="MS Gothic"/>
                <w:b/>
                <w:i/>
                <w:sz w:val="20"/>
                <w:szCs w:val="20"/>
                <w:lang w:val="en-GB" w:eastAsia="ja-JP"/>
              </w:rPr>
              <w:t>Duty cycle-based monitoring can provide more power saving gain and system flexibility.</w:t>
            </w:r>
          </w:p>
          <w:p w14:paraId="531A2C95"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2</w:t>
            </w:r>
            <w:r w:rsidRPr="00FB62A8">
              <w:rPr>
                <w:rFonts w:eastAsia="Malgun Gothic"/>
                <w:sz w:val="20"/>
                <w:szCs w:val="20"/>
                <w:lang w:val="en-GB" w:eastAsia="ko-KR"/>
              </w:rPr>
              <w:t xml:space="preserve">: </w:t>
            </w:r>
            <w:r w:rsidRPr="00FB62A8">
              <w:rPr>
                <w:rFonts w:eastAsia="MS Gothic"/>
                <w:b/>
                <w:i/>
                <w:sz w:val="20"/>
                <w:szCs w:val="20"/>
                <w:lang w:val="en-GB" w:eastAsia="ja-JP"/>
              </w:rPr>
              <w:t xml:space="preserve">Duty cycle-based monitoring is a superset of the continuous monitoring. </w:t>
            </w:r>
          </w:p>
          <w:p w14:paraId="2E2D3283"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3</w:t>
            </w:r>
            <w:r w:rsidRPr="00FB62A8">
              <w:rPr>
                <w:rFonts w:eastAsia="Malgun Gothic"/>
                <w:sz w:val="20"/>
                <w:szCs w:val="20"/>
                <w:lang w:val="en-GB" w:eastAsia="ko-KR"/>
              </w:rPr>
              <w:t xml:space="preserve">: </w:t>
            </w:r>
            <w:r w:rsidRPr="00FB62A8">
              <w:rPr>
                <w:rFonts w:eastAsia="MS Gothic" w:hint="eastAsia"/>
                <w:b/>
                <w:i/>
                <w:sz w:val="20"/>
                <w:szCs w:val="20"/>
                <w:lang w:val="en-GB" w:eastAsia="ja-JP"/>
              </w:rPr>
              <w:t>T</w:t>
            </w:r>
            <w:r w:rsidRPr="00FB62A8">
              <w:rPr>
                <w:rFonts w:eastAsia="MS Gothic"/>
                <w:b/>
                <w:i/>
                <w:sz w:val="20"/>
                <w:szCs w:val="20"/>
                <w:lang w:val="en-GB" w:eastAsia="ja-JP"/>
              </w:rPr>
              <w:t>ime synchronization between gNB and LP-WUR is very critical in duty cycle-based monitoring.</w:t>
            </w:r>
          </w:p>
          <w:p w14:paraId="16F79206"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4</w:t>
            </w:r>
            <w:r w:rsidRPr="00FB62A8">
              <w:rPr>
                <w:rFonts w:eastAsia="Malgun Gothic"/>
                <w:sz w:val="20"/>
                <w:szCs w:val="20"/>
                <w:lang w:val="en-GB" w:eastAsia="ko-KR"/>
              </w:rPr>
              <w:t xml:space="preserve">: </w:t>
            </w:r>
            <w:r w:rsidRPr="00FB62A8">
              <w:rPr>
                <w:rFonts w:eastAsia="MS Gothic"/>
                <w:b/>
                <w:i/>
                <w:sz w:val="20"/>
                <w:szCs w:val="20"/>
                <w:lang w:val="en-GB" w:eastAsia="ja-JP"/>
              </w:rPr>
              <w:t>time synchronization and RRM are not related with power saving gain and system latency issue which are adjusted by ratio of the duty cycle.</w:t>
            </w:r>
            <w:r w:rsidRPr="00FB62A8">
              <w:rPr>
                <w:rFonts w:eastAsia="Malgun Gothic"/>
                <w:sz w:val="20"/>
                <w:szCs w:val="20"/>
                <w:lang w:val="en-GB" w:eastAsia="ko-KR"/>
              </w:rPr>
              <w:t xml:space="preserve"> </w:t>
            </w:r>
          </w:p>
          <w:p w14:paraId="32A9C021"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5</w:t>
            </w:r>
            <w:r w:rsidRPr="00FB62A8">
              <w:rPr>
                <w:rFonts w:eastAsia="Malgun Gothic"/>
                <w:sz w:val="20"/>
                <w:szCs w:val="20"/>
                <w:lang w:val="en-GB" w:eastAsia="ko-KR"/>
              </w:rPr>
              <w:t xml:space="preserve">: </w:t>
            </w:r>
            <w:r w:rsidRPr="00FB62A8">
              <w:rPr>
                <w:rFonts w:eastAsia="MS Gothic"/>
                <w:b/>
                <w:i/>
                <w:sz w:val="20"/>
                <w:szCs w:val="20"/>
                <w:lang w:val="en-GB" w:eastAsia="ja-JP"/>
              </w:rPr>
              <w:t>RRM off-loading provides more power saving gain than RRM relaxation.</w:t>
            </w:r>
          </w:p>
          <w:p w14:paraId="353C848F" w14:textId="77777777" w:rsidR="00FB62A8" w:rsidRPr="00FB62A8" w:rsidRDefault="00FB62A8" w:rsidP="00FB62A8">
            <w:pPr>
              <w:spacing w:after="0" w:line="240" w:lineRule="auto"/>
              <w:jc w:val="both"/>
              <w:rPr>
                <w:rFonts w:eastAsia="MS Gothic"/>
                <w:b/>
                <w:i/>
                <w:sz w:val="20"/>
                <w:szCs w:val="20"/>
                <w:lang w:val="en-GB" w:eastAsia="ja-JP"/>
              </w:rPr>
            </w:pPr>
          </w:p>
          <w:p w14:paraId="6DB6423B"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Proposal 1</w:t>
            </w:r>
            <w:r w:rsidRPr="00FB62A8">
              <w:rPr>
                <w:rFonts w:eastAsia="Malgun Gothic"/>
                <w:sz w:val="20"/>
                <w:szCs w:val="20"/>
                <w:lang w:val="en-GB" w:eastAsia="ko-KR"/>
              </w:rPr>
              <w:t xml:space="preserve">: </w:t>
            </w:r>
            <w:r w:rsidRPr="00FB62A8">
              <w:rPr>
                <w:rFonts w:eastAsia="MS Gothic"/>
                <w:b/>
                <w:i/>
                <w:sz w:val="20"/>
                <w:szCs w:val="20"/>
                <w:lang w:val="en-GB" w:eastAsia="ja-JP"/>
              </w:rPr>
              <w:t>For monitoring of LP-WUS, duty cycle-based monitoring is supported and deprioritize the continuous monitoring.</w:t>
            </w:r>
          </w:p>
          <w:p w14:paraId="0417BAF0"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2</w:t>
            </w:r>
            <w:r w:rsidRPr="00FB62A8">
              <w:rPr>
                <w:rFonts w:eastAsia="MS Gothic"/>
                <w:b/>
                <w:i/>
                <w:sz w:val="20"/>
                <w:szCs w:val="20"/>
                <w:lang w:val="en-GB" w:eastAsia="ja-JP"/>
              </w:rPr>
              <w:t>:</w:t>
            </w:r>
            <w:r w:rsidRPr="00FB62A8">
              <w:rPr>
                <w:rFonts w:eastAsia="MS Gothic"/>
                <w:sz w:val="20"/>
                <w:szCs w:val="20"/>
                <w:lang w:val="en-GB" w:eastAsia="ja-JP"/>
              </w:rPr>
              <w:t xml:space="preserve"> </w:t>
            </w:r>
            <w:r w:rsidRPr="00FB62A8">
              <w:rPr>
                <w:rFonts w:eastAsia="MS Gothic"/>
                <w:b/>
                <w:i/>
                <w:sz w:val="20"/>
                <w:szCs w:val="20"/>
                <w:lang w:val="en-GB" w:eastAsia="ja-JP"/>
              </w:rPr>
              <w:t>Periodic transmission of synchronization signal transmitted separately from LP-WUS is supported</w:t>
            </w:r>
          </w:p>
          <w:p w14:paraId="1D6B3313" w14:textId="77777777" w:rsidR="00FB62A8"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3</w:t>
            </w:r>
            <w:r w:rsidRPr="00FB62A8">
              <w:rPr>
                <w:rFonts w:eastAsia="MS Gothic"/>
                <w:b/>
                <w:i/>
                <w:sz w:val="20"/>
                <w:szCs w:val="20"/>
                <w:lang w:val="en-GB" w:eastAsia="ja-JP"/>
              </w:rPr>
              <w:t xml:space="preserve">: For activation and deactivation of LP-WUS monitoring, Alt 1b or Alt 2 from the previous agreement is considered. </w:t>
            </w:r>
          </w:p>
          <w:p w14:paraId="349327FC"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4</w:t>
            </w:r>
            <w:r w:rsidRPr="00FB62A8">
              <w:rPr>
                <w:rFonts w:eastAsia="MS Gothic"/>
                <w:b/>
                <w:i/>
                <w:sz w:val="20"/>
                <w:szCs w:val="20"/>
                <w:lang w:val="en-GB" w:eastAsia="ja-JP"/>
              </w:rPr>
              <w:t>: Support offloading of RRM measurements or further relaxation of RRM measurement to LP-WUS</w:t>
            </w:r>
          </w:p>
          <w:p w14:paraId="18812E3A" w14:textId="5C4F46BF" w:rsidR="00800AA7"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5</w:t>
            </w:r>
            <w:r w:rsidRPr="00FB62A8">
              <w:rPr>
                <w:rFonts w:eastAsia="MS Gothic"/>
                <w:b/>
                <w:i/>
                <w:sz w:val="20"/>
                <w:szCs w:val="20"/>
                <w:lang w:val="en-GB" w:eastAsia="ja-JP"/>
              </w:rPr>
              <w:t xml:space="preserve">: Decisions on support on offloading or relaxation of RRM measurement should consider other aspects such as waveform used for LP-WUR RRM. </w:t>
            </w:r>
          </w:p>
        </w:tc>
      </w:tr>
    </w:tbl>
    <w:p w14:paraId="04DDC434" w14:textId="77777777" w:rsidR="00800AA7" w:rsidRDefault="00800AA7" w:rsidP="00800AA7">
      <w:pPr>
        <w:spacing w:after="0"/>
      </w:pPr>
    </w:p>
    <w:p w14:paraId="4ABCB7E9" w14:textId="79D73D60" w:rsidR="00800AA7" w:rsidRDefault="00800AA7" w:rsidP="00800AA7">
      <w:pPr>
        <w:pStyle w:val="Heading2"/>
        <w:numPr>
          <w:ilvl w:val="0"/>
          <w:numId w:val="0"/>
        </w:numPr>
        <w:rPr>
          <w:sz w:val="20"/>
          <w:szCs w:val="20"/>
        </w:rPr>
      </w:pPr>
      <w:r>
        <w:rPr>
          <w:sz w:val="20"/>
          <w:szCs w:val="20"/>
        </w:rPr>
        <w:t>[25]</w:t>
      </w:r>
      <w:r>
        <w:rPr>
          <w:sz w:val="20"/>
          <w:szCs w:val="20"/>
        </w:rPr>
        <w:tab/>
      </w:r>
      <w:r w:rsidR="004748DF" w:rsidRPr="004748DF">
        <w:rPr>
          <w:sz w:val="20"/>
          <w:szCs w:val="20"/>
        </w:rPr>
        <w:t>R1-2401318</w:t>
      </w:r>
      <w:r w:rsidR="004748DF" w:rsidRPr="004748DF">
        <w:rPr>
          <w:sz w:val="20"/>
          <w:szCs w:val="20"/>
        </w:rPr>
        <w:tab/>
        <w:t>On LP-WUS operation in IDLE/INACTIVE modes</w:t>
      </w:r>
      <w:r w:rsidR="004748DF" w:rsidRPr="004748DF">
        <w:rPr>
          <w:sz w:val="20"/>
          <w:szCs w:val="20"/>
        </w:rPr>
        <w:tab/>
        <w:t>MediaTek Inc.</w:t>
      </w:r>
    </w:p>
    <w:tbl>
      <w:tblPr>
        <w:tblStyle w:val="TableGrid"/>
        <w:tblW w:w="0" w:type="auto"/>
        <w:tblLook w:val="04A0" w:firstRow="1" w:lastRow="0" w:firstColumn="1" w:lastColumn="0" w:noHBand="0" w:noVBand="1"/>
      </w:tblPr>
      <w:tblGrid>
        <w:gridCol w:w="9350"/>
      </w:tblGrid>
      <w:tr w:rsidR="00800AA7" w14:paraId="1E289A97" w14:textId="77777777" w:rsidTr="00E043B0">
        <w:tc>
          <w:tcPr>
            <w:tcW w:w="9350" w:type="dxa"/>
          </w:tcPr>
          <w:p w14:paraId="5F53D404"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1: For LP-WUR to achieve significant UE power saving, allowing main receiver (MR) to enter ultra-deep sleep (UDS) is essential.</w:t>
            </w:r>
          </w:p>
          <w:p w14:paraId="2DF9853B" w14:textId="77777777" w:rsidR="004748DF" w:rsidRPr="004748DF" w:rsidRDefault="004748DF" w:rsidP="004748DF">
            <w:pPr>
              <w:spacing w:after="0" w:line="240" w:lineRule="auto"/>
              <w:rPr>
                <w:rFonts w:eastAsia="PMingLiU"/>
                <w:b/>
                <w:bCs/>
                <w:sz w:val="22"/>
                <w:szCs w:val="22"/>
                <w:lang w:eastAsia="zh-TW"/>
              </w:rPr>
            </w:pPr>
          </w:p>
          <w:p w14:paraId="5878F1D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2: According to TR 38.869, ramp-up time for UDS includes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depending on the complexity and UDS implementation of MR. A longer ramp-up time is possible for more complex MR (e.g., smartphone with application processor) or lower UDS power level.   </w:t>
            </w:r>
          </w:p>
          <w:p w14:paraId="32E3856D" w14:textId="77777777" w:rsidR="004748DF" w:rsidRPr="004748DF" w:rsidRDefault="004748DF" w:rsidP="004748DF">
            <w:pPr>
              <w:spacing w:after="0" w:line="240" w:lineRule="auto"/>
              <w:rPr>
                <w:rFonts w:eastAsia="PMingLiU"/>
                <w:b/>
                <w:bCs/>
                <w:sz w:val="22"/>
                <w:szCs w:val="22"/>
                <w:lang w:eastAsia="zh-TW"/>
              </w:rPr>
            </w:pPr>
          </w:p>
          <w:p w14:paraId="5D826DC7"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1: At least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for MR are supported for Rel-19 LP-WUS.</w:t>
            </w:r>
          </w:p>
          <w:p w14:paraId="6FBA5A8F" w14:textId="77777777" w:rsidR="004748DF" w:rsidRPr="004748DF" w:rsidRDefault="004748DF" w:rsidP="004748DF">
            <w:pPr>
              <w:spacing w:after="0" w:line="240" w:lineRule="auto"/>
              <w:jc w:val="center"/>
              <w:rPr>
                <w:rFonts w:eastAsia="PMingLiU"/>
                <w:b/>
                <w:sz w:val="22"/>
                <w:szCs w:val="22"/>
                <w:lang w:eastAsia="zh-TW"/>
              </w:rPr>
            </w:pPr>
            <w:r w:rsidRPr="004748DF">
              <w:rPr>
                <w:rFonts w:eastAsia="PMingLiU"/>
                <w:sz w:val="22"/>
                <w:szCs w:val="22"/>
                <w:lang w:eastAsia="zh-TW"/>
              </w:rPr>
              <w:br/>
            </w:r>
            <w:r w:rsidRPr="004748DF">
              <w:rPr>
                <w:rFonts w:eastAsia="PMingLiU"/>
                <w:b/>
                <w:sz w:val="22"/>
                <w:szCs w:val="22"/>
                <w:lang w:eastAsia="zh-TW"/>
              </w:rPr>
              <w:t xml:space="preserve">Table 1: Power model for Main Radio (quoted from Section 6.3.1 of TR 38.869 </w:t>
            </w:r>
            <w:r w:rsidRPr="004748DF">
              <w:rPr>
                <w:rFonts w:eastAsia="PMingLiU"/>
                <w:b/>
                <w:sz w:val="22"/>
                <w:szCs w:val="22"/>
                <w:lang w:eastAsia="zh-TW"/>
              </w:rPr>
              <w:fldChar w:fldCharType="begin"/>
            </w:r>
            <w:r w:rsidRPr="004748DF">
              <w:rPr>
                <w:rFonts w:eastAsia="PMingLiU"/>
                <w:b/>
                <w:sz w:val="22"/>
                <w:szCs w:val="22"/>
                <w:lang w:eastAsia="zh-TW"/>
              </w:rPr>
              <w:instrText xml:space="preserve"> REF _Ref159200102 \n \h </w:instrText>
            </w:r>
            <w:r w:rsidRPr="004748DF">
              <w:rPr>
                <w:rFonts w:eastAsia="PMingLiU"/>
                <w:b/>
                <w:sz w:val="22"/>
                <w:szCs w:val="22"/>
                <w:lang w:eastAsia="zh-TW"/>
              </w:rPr>
            </w:r>
            <w:r w:rsidRPr="004748DF">
              <w:rPr>
                <w:rFonts w:eastAsia="PMingLiU"/>
                <w:b/>
                <w:sz w:val="22"/>
                <w:szCs w:val="22"/>
                <w:lang w:eastAsia="zh-TW"/>
              </w:rPr>
              <w:fldChar w:fldCharType="separate"/>
            </w:r>
            <w:r w:rsidRPr="004748DF">
              <w:rPr>
                <w:rFonts w:eastAsia="PMingLiU"/>
                <w:b/>
                <w:sz w:val="22"/>
                <w:szCs w:val="22"/>
                <w:lang w:eastAsia="zh-TW"/>
              </w:rPr>
              <w:t>[2]</w:t>
            </w:r>
            <w:r w:rsidRPr="004748DF">
              <w:rPr>
                <w:rFonts w:eastAsia="PMingLiU"/>
                <w:b/>
                <w:sz w:val="22"/>
                <w:szCs w:val="22"/>
                <w:lang w:eastAsia="zh-TW"/>
              </w:rPr>
              <w:fldChar w:fldCharType="end"/>
            </w:r>
            <w:r w:rsidRPr="004748DF">
              <w:rPr>
                <w:rFonts w:eastAsia="PMingLiU"/>
                <w:b/>
                <w:sz w:val="22"/>
                <w:szCs w:val="22"/>
                <w:lang w:eastAsia="zh-TW"/>
              </w:rPr>
              <w:t>)</w:t>
            </w:r>
          </w:p>
          <w:tbl>
            <w:tblPr>
              <w:tblW w:w="9945" w:type="dxa"/>
              <w:jc w:val="center"/>
              <w:tblCellMar>
                <w:left w:w="0" w:type="dxa"/>
                <w:right w:w="0" w:type="dxa"/>
              </w:tblCellMar>
              <w:tblLook w:val="04A0" w:firstRow="1" w:lastRow="0" w:firstColumn="1" w:lastColumn="0" w:noHBand="0" w:noVBand="1"/>
            </w:tblPr>
            <w:tblGrid>
              <w:gridCol w:w="1256"/>
              <w:gridCol w:w="1627"/>
              <w:gridCol w:w="3197"/>
              <w:gridCol w:w="1558"/>
              <w:gridCol w:w="2307"/>
            </w:tblGrid>
            <w:tr w:rsidR="004748DF" w:rsidRPr="004748DF" w14:paraId="5E108733" w14:textId="77777777" w:rsidTr="00E043B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B311609"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5273B4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D1ABF41"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and down transition energy (Note1):</w:t>
                  </w:r>
                </w:p>
                <w:p w14:paraId="162808FE"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 xml:space="preserve">(unit multiplied by </w:t>
                  </w:r>
                  <w:proofErr w:type="spellStart"/>
                  <w:r w:rsidRPr="004748DF">
                    <w:rPr>
                      <w:rFonts w:ascii="Arial" w:hAnsi="Arial"/>
                      <w:b/>
                      <w:sz w:val="18"/>
                      <w:lang w:val="en-GB" w:eastAsia="en-GB"/>
                    </w:rPr>
                    <w:t>ms</w:t>
                  </w:r>
                  <w:proofErr w:type="spellEnd"/>
                  <w:r w:rsidRPr="004748DF">
                    <w:rPr>
                      <w:rFonts w:ascii="Arial" w:hAnsi="Arial"/>
                      <w:b/>
                      <w:sz w:val="18"/>
                      <w:lang w:val="en-GB"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EDACBA"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710814B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Time for sync/re-sync</w:t>
                  </w:r>
                </w:p>
              </w:tc>
            </w:tr>
            <w:tr w:rsidR="004748DF" w:rsidRPr="004748DF" w14:paraId="3DF14833" w14:textId="77777777" w:rsidTr="00E043B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B1FA8FD"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sz w:val="18"/>
                      <w:szCs w:val="18"/>
                      <w:lang w:val="en-GB" w:eastAsia="en-G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8A2B63F"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bCs/>
                      <w:sz w:val="18"/>
                      <w:szCs w:val="18"/>
                      <w:lang w:val="en-GB" w:eastAsia="en-GB"/>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25365B8A" w14:textId="77777777" w:rsidR="004748DF" w:rsidRPr="004748DF" w:rsidRDefault="004748DF" w:rsidP="004748DF">
                  <w:pPr>
                    <w:keepNext/>
                    <w:keepLines/>
                    <w:spacing w:after="0" w:line="240" w:lineRule="auto"/>
                    <w:rPr>
                      <w:rFonts w:ascii="Arial" w:hAnsi="Arial" w:cs="Arial"/>
                      <w:sz w:val="18"/>
                      <w:szCs w:val="18"/>
                      <w:lang w:val="en-GB"/>
                    </w:rPr>
                  </w:pPr>
                  <w:r w:rsidRPr="004748DF">
                    <w:rPr>
                      <w:rFonts w:ascii="Arial" w:hAnsi="Arial" w:cs="Arial"/>
                      <w:sz w:val="18"/>
                      <w:szCs w:val="18"/>
                      <w:lang w:val="en-GB" w:eastAsia="en-GB"/>
                    </w:rPr>
                    <w:t>For evaluation, at least for FR1 MR ultra-deep sleep state, (Ramp-up and down transition energy, ramp-up time) is as follows,</w:t>
                  </w:r>
                </w:p>
                <w:p w14:paraId="31629001"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1: (15000, 400ms) as baseline</w:t>
                  </w:r>
                </w:p>
                <w:p w14:paraId="2D3B4C28"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2: (40000, 800ms)</w:t>
                  </w:r>
                </w:p>
                <w:p w14:paraId="56E5738C" w14:textId="77777777" w:rsidR="004748DF" w:rsidRPr="004748DF" w:rsidRDefault="004748DF" w:rsidP="004748DF">
                  <w:pPr>
                    <w:keepNext/>
                    <w:keepLines/>
                    <w:spacing w:after="0" w:line="240" w:lineRule="auto"/>
                    <w:rPr>
                      <w:rFonts w:ascii="Arial" w:eastAsia="Batang" w:hAnsi="Arial" w:cs="Arial"/>
                      <w:sz w:val="18"/>
                      <w:szCs w:val="18"/>
                      <w:lang w:val="en-GB" w:eastAsia="en-US"/>
                    </w:rPr>
                  </w:pPr>
                  <w:r w:rsidRPr="004748DF">
                    <w:rPr>
                      <w:rFonts w:ascii="Arial" w:hAnsi="Arial" w:cs="Arial"/>
                      <w:sz w:val="18"/>
                      <w:szCs w:val="18"/>
                      <w:lang w:val="en-GB" w:eastAsia="en-GB"/>
                    </w:rPr>
                    <w:t>Company to report which alternative they use for which use cases.</w:t>
                  </w:r>
                </w:p>
              </w:tc>
              <w:tc>
                <w:tcPr>
                  <w:tcW w:w="2307" w:type="dxa"/>
                  <w:tcBorders>
                    <w:top w:val="nil"/>
                    <w:left w:val="nil"/>
                    <w:bottom w:val="single" w:sz="8" w:space="0" w:color="auto"/>
                    <w:right w:val="single" w:sz="8" w:space="0" w:color="auto"/>
                  </w:tcBorders>
                  <w:hideMark/>
                </w:tcPr>
                <w:p w14:paraId="3B8E939B" w14:textId="77777777" w:rsidR="004748DF" w:rsidRPr="004748DF" w:rsidRDefault="004748DF" w:rsidP="004748DF">
                  <w:pPr>
                    <w:keepNext/>
                    <w:keepLines/>
                    <w:spacing w:after="0" w:line="240" w:lineRule="auto"/>
                    <w:rPr>
                      <w:rFonts w:ascii="Arial" w:eastAsia="PMingLiU" w:hAnsi="Arial" w:cs="Arial"/>
                      <w:sz w:val="18"/>
                      <w:szCs w:val="18"/>
                      <w:lang w:val="en-GB" w:eastAsia="en-GB"/>
                    </w:rPr>
                  </w:pPr>
                  <w:r w:rsidRPr="004748DF">
                    <w:rPr>
                      <w:rFonts w:ascii="Arial" w:hAnsi="Arial" w:cs="Arial"/>
                      <w:sz w:val="18"/>
                      <w:szCs w:val="18"/>
                      <w:lang w:val="en-GB" w:eastAsia="en-GB"/>
                    </w:rPr>
                    <w:t>For MR, at least for FR1 evaluation,</w:t>
                  </w:r>
                </w:p>
                <w:p w14:paraId="67C181AA" w14:textId="77777777" w:rsidR="004748DF" w:rsidRPr="004748DF" w:rsidRDefault="004748DF" w:rsidP="004748DF">
                  <w:pPr>
                    <w:spacing w:after="0" w:line="240" w:lineRule="auto"/>
                    <w:ind w:left="568"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Number of SSBs for sync/re-sync for MR is up to 10</w:t>
                  </w:r>
                </w:p>
                <w:p w14:paraId="0598473B" w14:textId="77777777" w:rsidR="004748DF" w:rsidRPr="004748DF" w:rsidRDefault="004748DF" w:rsidP="004748DF">
                  <w:pPr>
                    <w:spacing w:after="0" w:line="240" w:lineRule="auto"/>
                    <w:ind w:left="851"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Companies to report timeline and energy consumption</w:t>
                  </w:r>
                </w:p>
              </w:tc>
            </w:tr>
          </w:tbl>
          <w:p w14:paraId="6C6B94FB" w14:textId="77777777" w:rsidR="004748DF" w:rsidRPr="004748DF" w:rsidRDefault="004748DF" w:rsidP="004748DF">
            <w:pPr>
              <w:spacing w:after="0" w:line="240" w:lineRule="auto"/>
              <w:rPr>
                <w:rFonts w:eastAsia="PMingLiU"/>
                <w:sz w:val="22"/>
                <w:szCs w:val="22"/>
                <w:lang w:eastAsia="zh-TW"/>
              </w:rPr>
            </w:pPr>
          </w:p>
          <w:p w14:paraId="763F53D2"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3: Reuse of Rel-17 subgrouping design can avoid change of core-network specification. </w:t>
            </w:r>
          </w:p>
          <w:p w14:paraId="767F9C0B" w14:textId="77777777" w:rsidR="004748DF" w:rsidRPr="004748DF" w:rsidRDefault="004748DF" w:rsidP="004748DF">
            <w:pPr>
              <w:spacing w:after="0" w:line="240" w:lineRule="auto"/>
              <w:rPr>
                <w:rFonts w:eastAsia="PMingLiU"/>
                <w:b/>
                <w:bCs/>
                <w:sz w:val="22"/>
                <w:szCs w:val="22"/>
                <w:lang w:eastAsia="zh-TW"/>
              </w:rPr>
            </w:pPr>
          </w:p>
          <w:p w14:paraId="18923C7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4: In Rel-17, subgroup indication up to 8 subgroups is carried by Paging Early Indication (PEI) for an associated PO.</w:t>
            </w:r>
          </w:p>
          <w:p w14:paraId="3D26A5C7" w14:textId="77777777" w:rsidR="004748DF" w:rsidRPr="004748DF" w:rsidRDefault="004748DF" w:rsidP="004748DF">
            <w:pPr>
              <w:spacing w:after="0" w:line="240" w:lineRule="auto"/>
              <w:rPr>
                <w:rFonts w:eastAsia="PMingLiU"/>
                <w:b/>
                <w:bCs/>
                <w:sz w:val="22"/>
                <w:szCs w:val="22"/>
                <w:lang w:eastAsia="zh-TW"/>
              </w:rPr>
            </w:pPr>
          </w:p>
          <w:p w14:paraId="0EB2A980"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2: Subgroup indication up to 8 subgroups can be carried by LP-WUS for an associated PO in Rel-19. </w:t>
            </w:r>
          </w:p>
          <w:p w14:paraId="771D3DAE"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 core-network/RAN3 impact</w:t>
            </w:r>
          </w:p>
          <w:p w14:paraId="37D44688" w14:textId="77777777" w:rsidR="004748DF" w:rsidRPr="004748DF" w:rsidRDefault="004748DF" w:rsidP="004748DF">
            <w:pPr>
              <w:spacing w:after="0" w:line="240" w:lineRule="auto"/>
              <w:rPr>
                <w:rFonts w:eastAsia="PMingLiU"/>
                <w:b/>
                <w:bCs/>
                <w:sz w:val="22"/>
                <w:szCs w:val="22"/>
                <w:lang w:eastAsia="zh-TW"/>
              </w:rPr>
            </w:pPr>
          </w:p>
          <w:p w14:paraId="65A28EB8"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3: Define new timing relation between LP-WUS and an associated PO to support MR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p>
          <w:p w14:paraId="284A1557"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Note: Legacy paging occasion design is reused.</w:t>
            </w:r>
          </w:p>
          <w:p w14:paraId="3D21850B" w14:textId="77777777" w:rsidR="004748DF" w:rsidRPr="004748DF" w:rsidRDefault="004748DF" w:rsidP="004748DF">
            <w:pPr>
              <w:spacing w:after="0" w:line="240" w:lineRule="auto"/>
              <w:rPr>
                <w:rFonts w:eastAsia="PMingLiU"/>
                <w:b/>
                <w:bCs/>
                <w:sz w:val="22"/>
                <w:szCs w:val="22"/>
                <w:lang w:eastAsia="zh-TW"/>
              </w:rPr>
            </w:pPr>
          </w:p>
          <w:p w14:paraId="49F9DA0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lastRenderedPageBreak/>
              <w:t>Observation 5: Duty-cycle of LP-WUS monitoring in idle/inactive-mode follows the paging cycle, while LP-SS can be provided at a different periodicity for compensating clock/oscillator error, subject to timing tolerance of LP-WUS waveform.</w:t>
            </w:r>
          </w:p>
          <w:p w14:paraId="112F0383" w14:textId="77777777" w:rsidR="004748DF" w:rsidRPr="004748DF" w:rsidRDefault="004748DF" w:rsidP="004748DF">
            <w:pPr>
              <w:spacing w:after="0" w:line="240" w:lineRule="auto"/>
              <w:rPr>
                <w:rFonts w:eastAsia="PMingLiU"/>
                <w:b/>
                <w:bCs/>
                <w:sz w:val="22"/>
                <w:szCs w:val="22"/>
                <w:lang w:eastAsia="zh-TW"/>
              </w:rPr>
            </w:pPr>
          </w:p>
          <w:p w14:paraId="53A66373"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6: With (RTC) clock error of 20 ppm and timing tolerance around 3 us, LP-SS periodicity should not exceed 160 </w:t>
            </w:r>
            <w:proofErr w:type="spellStart"/>
            <w:r w:rsidRPr="004748DF">
              <w:rPr>
                <w:rFonts w:eastAsia="PMingLiU"/>
                <w:b/>
                <w:bCs/>
                <w:sz w:val="22"/>
                <w:szCs w:val="22"/>
                <w:lang w:eastAsia="zh-TW"/>
              </w:rPr>
              <w:t>ms.</w:t>
            </w:r>
            <w:proofErr w:type="spellEnd"/>
          </w:p>
          <w:p w14:paraId="314208B9" w14:textId="77777777" w:rsidR="004748DF" w:rsidRPr="004748DF" w:rsidRDefault="004748DF" w:rsidP="004748DF">
            <w:pPr>
              <w:keepNext/>
              <w:keepLines/>
              <w:spacing w:before="60" w:after="0" w:line="240" w:lineRule="auto"/>
              <w:jc w:val="center"/>
              <w:rPr>
                <w:b/>
                <w:sz w:val="22"/>
                <w:szCs w:val="22"/>
                <w:lang w:val="it-IT"/>
              </w:rPr>
            </w:pPr>
            <w:r w:rsidRPr="004748DF">
              <w:rPr>
                <w:b/>
                <w:sz w:val="22"/>
                <w:szCs w:val="22"/>
                <w:lang w:val="it-IT"/>
              </w:rPr>
              <w:br/>
              <w:t xml:space="preserve">Table 2: Frequency error/drifting (quoted from Section 6.2.3 of TR 38.869 </w:t>
            </w:r>
            <w:r w:rsidRPr="004748DF">
              <w:rPr>
                <w:rFonts w:ascii="Arial" w:hAnsi="Arial"/>
                <w:b/>
                <w:sz w:val="22"/>
                <w:szCs w:val="22"/>
                <w:lang w:val="it-IT"/>
              </w:rPr>
              <w:fldChar w:fldCharType="begin"/>
            </w:r>
            <w:r w:rsidRPr="004748DF">
              <w:rPr>
                <w:b/>
                <w:sz w:val="22"/>
                <w:szCs w:val="22"/>
                <w:lang w:val="it-IT"/>
              </w:rPr>
              <w:instrText xml:space="preserve"> REF _Ref159200102 \n \h </w:instrText>
            </w:r>
            <w:r w:rsidRPr="004748DF">
              <w:rPr>
                <w:rFonts w:ascii="Arial" w:hAnsi="Arial"/>
                <w:b/>
                <w:sz w:val="22"/>
                <w:szCs w:val="22"/>
                <w:lang w:val="it-IT"/>
              </w:rPr>
            </w:r>
            <w:r w:rsidRPr="004748DF">
              <w:rPr>
                <w:rFonts w:ascii="Arial" w:hAnsi="Arial"/>
                <w:b/>
                <w:sz w:val="22"/>
                <w:szCs w:val="22"/>
                <w:lang w:val="it-IT"/>
              </w:rPr>
              <w:fldChar w:fldCharType="separate"/>
            </w:r>
            <w:r w:rsidRPr="004748DF">
              <w:rPr>
                <w:b/>
                <w:sz w:val="22"/>
                <w:szCs w:val="22"/>
                <w:lang w:val="it-IT"/>
              </w:rPr>
              <w:t>[2]</w:t>
            </w:r>
            <w:r w:rsidRPr="004748DF">
              <w:rPr>
                <w:rFonts w:ascii="Arial" w:hAnsi="Arial"/>
                <w:b/>
                <w:sz w:val="22"/>
                <w:szCs w:val="22"/>
                <w:lang w:val="it-IT"/>
              </w:rPr>
              <w:fldChar w:fldCharType="end"/>
            </w:r>
            <w:r w:rsidRPr="004748DF">
              <w:rPr>
                <w:b/>
                <w:sz w:val="22"/>
                <w:szCs w:val="22"/>
                <w:lang w:val="it-IT"/>
              </w:rPr>
              <w:t>)</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5"/>
              <w:gridCol w:w="3811"/>
            </w:tblGrid>
            <w:tr w:rsidR="004748DF" w:rsidRPr="004748DF" w14:paraId="090CA025" w14:textId="77777777" w:rsidTr="00E043B0">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5561CB" w14:textId="77777777" w:rsidR="004748DF" w:rsidRPr="004748DF" w:rsidRDefault="004748DF" w:rsidP="004748DF">
                  <w:pPr>
                    <w:keepNext/>
                    <w:keepLines/>
                    <w:spacing w:after="0" w:line="240" w:lineRule="auto"/>
                    <w:jc w:val="center"/>
                    <w:rPr>
                      <w:rFonts w:ascii="Arial" w:hAnsi="Arial"/>
                      <w:b/>
                      <w:sz w:val="18"/>
                      <w:lang w:val="en-GB" w:eastAsia="ko-KR"/>
                    </w:rPr>
                  </w:pPr>
                  <w:r w:rsidRPr="004748DF">
                    <w:rPr>
                      <w:rFonts w:ascii="Arial" w:hAnsi="Arial"/>
                      <w:bCs/>
                      <w:sz w:val="18"/>
                      <w:lang w:val="en-GB" w:eastAsia="en-GB"/>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5989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Cs/>
                      <w:sz w:val="18"/>
                      <w:lang w:val="en-GB" w:eastAsia="en-GB"/>
                    </w:rPr>
                    <w:t>Value</w:t>
                  </w:r>
                </w:p>
              </w:tc>
            </w:tr>
            <w:tr w:rsidR="004748DF" w:rsidRPr="004748DF" w14:paraId="3F62AD86" w14:textId="77777777" w:rsidTr="00E043B0">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686E8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b/>
                      <w:bCs/>
                      <w:sz w:val="18"/>
                      <w:lang w:val="en-GB" w:eastAsia="en-GB"/>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641424"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1: (200, 0.1)</w:t>
                  </w:r>
                </w:p>
                <w:p w14:paraId="1B659BA5"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2: (50, 0.1)</w:t>
                  </w:r>
                </w:p>
                <w:p w14:paraId="2410D87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3: (10, 0.05)</w:t>
                  </w:r>
                </w:p>
                <w:p w14:paraId="354C362D"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4: (5, 0.05)</w:t>
                  </w:r>
                </w:p>
                <w:p w14:paraId="47C72EFE"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it-IT" w:eastAsia="en-GB"/>
                    </w:rPr>
                    <w:t>Other values are not precluded for studying, reported by companies</w:t>
                  </w:r>
                </w:p>
              </w:tc>
            </w:tr>
            <w:tr w:rsidR="004748DF" w:rsidRPr="004748DF" w14:paraId="7ADB486C" w14:textId="77777777" w:rsidTr="00E043B0">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A7D30F" w14:textId="77777777" w:rsidR="004748DF" w:rsidRPr="004748DF" w:rsidRDefault="004748DF" w:rsidP="004748DF">
                  <w:pPr>
                    <w:keepNext/>
                    <w:keepLines/>
                    <w:spacing w:after="0" w:line="240" w:lineRule="auto"/>
                    <w:rPr>
                      <w:rFonts w:ascii="Arial" w:hAnsi="Arial"/>
                      <w:b/>
                      <w:bCs/>
                      <w:sz w:val="18"/>
                      <w:lang w:eastAsia="en-GB"/>
                    </w:rPr>
                  </w:pPr>
                  <w:r w:rsidRPr="004748DF">
                    <w:rPr>
                      <w:rFonts w:ascii="Arial" w:hAnsi="Arial"/>
                      <w:b/>
                      <w:bCs/>
                      <w:sz w:val="18"/>
                      <w:lang w:val="en-GB" w:eastAsia="en-GB"/>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8B713" w14:textId="77777777" w:rsidR="004748DF" w:rsidRPr="004748DF" w:rsidRDefault="004748DF" w:rsidP="004748DF">
                  <w:pPr>
                    <w:keepNext/>
                    <w:keepLines/>
                    <w:spacing w:after="0" w:line="240" w:lineRule="auto"/>
                    <w:rPr>
                      <w:rFonts w:ascii="Arial" w:hAnsi="Arial"/>
                      <w:sz w:val="18"/>
                    </w:rPr>
                  </w:pPr>
                  <w:r w:rsidRPr="004748DF">
                    <w:rPr>
                      <w:rFonts w:ascii="Arial" w:hAnsi="Arial"/>
                      <w:sz w:val="18"/>
                      <w:lang w:val="en-GB"/>
                    </w:rPr>
                    <w:t>20</w:t>
                  </w:r>
                </w:p>
                <w:p w14:paraId="42741876" w14:textId="77777777" w:rsidR="004748DF" w:rsidRPr="004748DF" w:rsidRDefault="004748DF" w:rsidP="004748DF">
                  <w:pPr>
                    <w:keepNext/>
                    <w:keepLines/>
                    <w:spacing w:after="0" w:line="240" w:lineRule="auto"/>
                    <w:rPr>
                      <w:rFonts w:ascii="Arial" w:hAnsi="Arial"/>
                      <w:sz w:val="18"/>
                      <w:lang w:val="en-GB"/>
                    </w:rPr>
                  </w:pPr>
                  <w:r w:rsidRPr="004748DF">
                    <w:rPr>
                      <w:rFonts w:ascii="Arial" w:hAnsi="Arial"/>
                      <w:sz w:val="18"/>
                      <w:lang w:val="en-GB"/>
                    </w:rPr>
                    <w:t>RTC drift report by company</w:t>
                  </w:r>
                </w:p>
              </w:tc>
            </w:tr>
          </w:tbl>
          <w:p w14:paraId="4976441B" w14:textId="77777777" w:rsidR="004748DF" w:rsidRPr="004748DF" w:rsidRDefault="004748DF" w:rsidP="004748DF">
            <w:pPr>
              <w:spacing w:before="120" w:after="120" w:line="240" w:lineRule="auto"/>
              <w:jc w:val="center"/>
              <w:rPr>
                <w:b/>
                <w:sz w:val="22"/>
                <w:szCs w:val="22"/>
                <w:lang w:val="it-IT"/>
              </w:rPr>
            </w:pPr>
            <w:r w:rsidRPr="004748DF">
              <w:rPr>
                <w:b/>
                <w:sz w:val="22"/>
                <w:szCs w:val="22"/>
                <w:lang w:val="it-IT"/>
              </w:rPr>
              <w:br/>
              <w:t xml:space="preserve">Table 3: Tolerance to timing error by waveform (quoted from Secion 8.3.1 of TR 38.869 </w:t>
            </w:r>
            <w:r w:rsidRPr="004748DF">
              <w:rPr>
                <w:b/>
                <w:sz w:val="22"/>
                <w:szCs w:val="22"/>
                <w:lang w:val="it-IT"/>
              </w:rPr>
              <w:fldChar w:fldCharType="begin"/>
            </w:r>
            <w:r w:rsidRPr="004748DF">
              <w:rPr>
                <w:b/>
                <w:sz w:val="22"/>
                <w:szCs w:val="22"/>
                <w:lang w:val="it-IT"/>
              </w:rPr>
              <w:instrText xml:space="preserve"> REF _Ref159169952 \n \h </w:instrText>
            </w:r>
            <w:r w:rsidRPr="004748DF">
              <w:rPr>
                <w:b/>
                <w:sz w:val="22"/>
                <w:szCs w:val="22"/>
                <w:lang w:val="it-IT"/>
              </w:rPr>
            </w:r>
            <w:r w:rsidRPr="004748DF">
              <w:rPr>
                <w:b/>
                <w:sz w:val="22"/>
                <w:szCs w:val="22"/>
                <w:lang w:val="it-IT"/>
              </w:rPr>
              <w:fldChar w:fldCharType="separate"/>
            </w:r>
            <w:r w:rsidRPr="004748DF">
              <w:rPr>
                <w:b/>
                <w:sz w:val="22"/>
                <w:szCs w:val="22"/>
                <w:lang w:val="it-IT"/>
              </w:rPr>
              <w:t>[2]</w:t>
            </w:r>
            <w:r w:rsidRPr="004748DF">
              <w:rPr>
                <w:b/>
                <w:sz w:val="22"/>
                <w:szCs w:val="22"/>
                <w:lang w:val="it-IT"/>
              </w:rPr>
              <w:fldChar w:fldCharType="end"/>
            </w:r>
            <w:r w:rsidRPr="004748DF">
              <w:rPr>
                <w:b/>
                <w:sz w:val="22"/>
                <w:szCs w:val="22"/>
                <w:lang w:val="it-IT"/>
              </w:rPr>
              <w:t>)</w:t>
            </w:r>
          </w:p>
          <w:tbl>
            <w:tblPr>
              <w:tblStyle w:val="TableGrid"/>
              <w:tblW w:w="2928" w:type="pct"/>
              <w:jc w:val="center"/>
              <w:tblLook w:val="04A0" w:firstRow="1" w:lastRow="0" w:firstColumn="1" w:lastColumn="0" w:noHBand="0" w:noVBand="1"/>
            </w:tblPr>
            <w:tblGrid>
              <w:gridCol w:w="2535"/>
              <w:gridCol w:w="2808"/>
            </w:tblGrid>
            <w:tr w:rsidR="004748DF" w:rsidRPr="004748DF" w14:paraId="267A065E"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591F96CD" w14:textId="77777777" w:rsidR="004748DF" w:rsidRPr="004748DF" w:rsidRDefault="004748DF" w:rsidP="004748DF">
                  <w:pPr>
                    <w:keepNext/>
                    <w:keepLines/>
                    <w:spacing w:after="0" w:line="240" w:lineRule="auto"/>
                    <w:jc w:val="center"/>
                    <w:rPr>
                      <w:rFonts w:ascii="Arial" w:hAnsi="Arial"/>
                      <w:b/>
                      <w:sz w:val="18"/>
                      <w:szCs w:val="18"/>
                      <w:lang w:val="en-GB" w:eastAsia="en-US"/>
                    </w:rPr>
                  </w:pPr>
                  <w:r w:rsidRPr="004748DF">
                    <w:rPr>
                      <w:rFonts w:ascii="Arial" w:hAnsi="Arial"/>
                      <w:b/>
                      <w:sz w:val="18"/>
                      <w:szCs w:val="18"/>
                      <w:lang w:val="en-GB" w:eastAsia="en-GB"/>
                    </w:rPr>
                    <w:t>Waveform</w:t>
                  </w:r>
                </w:p>
              </w:tc>
              <w:tc>
                <w:tcPr>
                  <w:tcW w:w="2628" w:type="pct"/>
                  <w:tcBorders>
                    <w:top w:val="single" w:sz="4" w:space="0" w:color="auto"/>
                    <w:left w:val="single" w:sz="4" w:space="0" w:color="auto"/>
                    <w:bottom w:val="single" w:sz="4" w:space="0" w:color="auto"/>
                    <w:right w:val="single" w:sz="4" w:space="0" w:color="auto"/>
                  </w:tcBorders>
                  <w:hideMark/>
                </w:tcPr>
                <w:p w14:paraId="2BE90BE4" w14:textId="77777777" w:rsidR="004748DF" w:rsidRPr="004748DF" w:rsidRDefault="004748DF" w:rsidP="004748DF">
                  <w:pPr>
                    <w:keepNext/>
                    <w:keepLines/>
                    <w:spacing w:after="0" w:line="240" w:lineRule="auto"/>
                    <w:jc w:val="center"/>
                    <w:rPr>
                      <w:rFonts w:ascii="Arial" w:hAnsi="Arial"/>
                      <w:b/>
                      <w:sz w:val="18"/>
                      <w:szCs w:val="18"/>
                      <w:lang w:val="en-GB" w:eastAsia="en-GB"/>
                    </w:rPr>
                  </w:pPr>
                  <w:r w:rsidRPr="004748DF">
                    <w:rPr>
                      <w:rFonts w:ascii="Arial" w:hAnsi="Arial"/>
                      <w:b/>
                      <w:sz w:val="18"/>
                      <w:szCs w:val="18"/>
                      <w:lang w:val="en-GB" w:eastAsia="en-GB"/>
                    </w:rPr>
                    <w:t>Tolerance up to timing error [us]</w:t>
                  </w:r>
                </w:p>
              </w:tc>
            </w:tr>
            <w:tr w:rsidR="004748DF" w:rsidRPr="004748DF" w14:paraId="6A192D3D"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325304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35D2913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5</w:t>
                  </w:r>
                </w:p>
              </w:tc>
            </w:tr>
            <w:tr w:rsidR="004748DF" w:rsidRPr="004748DF" w14:paraId="0B7A5982"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2E96396"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E9E56F2"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3</w:t>
                  </w:r>
                </w:p>
              </w:tc>
            </w:tr>
            <w:tr w:rsidR="004748DF" w:rsidRPr="004748DF" w14:paraId="7061685C"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FC890AA"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7C62ABB0"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r w:rsidR="004748DF" w:rsidRPr="004748DF" w14:paraId="31BEE36D"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3ED81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2980155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bl>
          <w:p w14:paraId="03279103" w14:textId="77777777" w:rsidR="004748DF" w:rsidRPr="004748DF" w:rsidRDefault="004748DF" w:rsidP="004748DF">
            <w:pPr>
              <w:spacing w:after="0" w:line="240" w:lineRule="auto"/>
              <w:rPr>
                <w:rFonts w:eastAsia="PMingLiU"/>
                <w:sz w:val="22"/>
                <w:szCs w:val="22"/>
                <w:lang w:eastAsia="zh-TW"/>
              </w:rPr>
            </w:pPr>
          </w:p>
          <w:p w14:paraId="1FF2CD5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Proposal 4:  Duty-cycle of LP-WUS monitoring in idle/inactive-mode follows the paging cycle.</w:t>
            </w:r>
          </w:p>
          <w:p w14:paraId="40BC9E16" w14:textId="77777777" w:rsidR="004748DF" w:rsidRPr="004748DF" w:rsidRDefault="004748DF" w:rsidP="004748DF">
            <w:pPr>
              <w:spacing w:after="0" w:line="240" w:lineRule="auto"/>
              <w:rPr>
                <w:rFonts w:eastAsia="PMingLiU"/>
                <w:b/>
                <w:bCs/>
                <w:sz w:val="22"/>
                <w:szCs w:val="22"/>
                <w:lang w:eastAsia="zh-TW"/>
              </w:rPr>
            </w:pPr>
          </w:p>
          <w:p w14:paraId="1F0978C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5: LP-SS periodicity should not exceed 160 </w:t>
            </w:r>
            <w:proofErr w:type="spellStart"/>
            <w:r w:rsidRPr="004748DF">
              <w:rPr>
                <w:rFonts w:eastAsia="PMingLiU"/>
                <w:b/>
                <w:bCs/>
                <w:sz w:val="22"/>
                <w:szCs w:val="22"/>
                <w:lang w:eastAsia="zh-TW"/>
              </w:rPr>
              <w:t>ms.</w:t>
            </w:r>
            <w:proofErr w:type="spellEnd"/>
          </w:p>
          <w:p w14:paraId="496C1CE6" w14:textId="77777777" w:rsidR="004748DF" w:rsidRPr="004748DF" w:rsidRDefault="004748DF" w:rsidP="004748DF">
            <w:pPr>
              <w:spacing w:after="0" w:line="240" w:lineRule="auto"/>
              <w:jc w:val="both"/>
              <w:rPr>
                <w:b/>
                <w:bCs/>
                <w:sz w:val="22"/>
                <w:szCs w:val="22"/>
                <w:lang w:eastAsia="en-GB"/>
              </w:rPr>
            </w:pPr>
          </w:p>
          <w:p w14:paraId="539D87E2" w14:textId="77777777" w:rsidR="004748DF" w:rsidRPr="004748DF" w:rsidRDefault="004748DF" w:rsidP="004748DF">
            <w:pPr>
              <w:spacing w:after="0" w:line="240" w:lineRule="auto"/>
              <w:jc w:val="both"/>
              <w:rPr>
                <w:b/>
                <w:bCs/>
                <w:sz w:val="22"/>
                <w:szCs w:val="22"/>
                <w:lang w:eastAsia="en-GB"/>
              </w:rPr>
            </w:pPr>
          </w:p>
          <w:p w14:paraId="5D72CB42"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7: OFDM WUR can use SSS in (NCD-)SSB for serving cell measurement.</w:t>
            </w:r>
          </w:p>
          <w:p w14:paraId="17EC7ADF" w14:textId="77777777" w:rsidR="004748DF" w:rsidRPr="004748DF" w:rsidRDefault="004748DF" w:rsidP="004748DF">
            <w:pPr>
              <w:spacing w:after="0" w:line="240" w:lineRule="auto"/>
              <w:jc w:val="both"/>
              <w:rPr>
                <w:rFonts w:eastAsia="PMingLiU"/>
                <w:b/>
                <w:bCs/>
                <w:sz w:val="22"/>
                <w:szCs w:val="22"/>
                <w:lang w:eastAsia="zh-TW"/>
              </w:rPr>
            </w:pPr>
          </w:p>
          <w:p w14:paraId="663272F5"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8: OOK WUR needs to utilize LP-SS for serving cell measurement.</w:t>
            </w:r>
          </w:p>
          <w:p w14:paraId="387118D1" w14:textId="77777777" w:rsidR="004748DF" w:rsidRPr="004748DF" w:rsidRDefault="004748DF" w:rsidP="004748DF">
            <w:pPr>
              <w:spacing w:after="0" w:line="240" w:lineRule="auto"/>
              <w:jc w:val="both"/>
              <w:rPr>
                <w:rFonts w:eastAsia="PMingLiU"/>
                <w:b/>
                <w:bCs/>
                <w:sz w:val="22"/>
                <w:szCs w:val="22"/>
                <w:lang w:eastAsia="zh-TW"/>
              </w:rPr>
            </w:pPr>
          </w:p>
          <w:p w14:paraId="65D1CE69" w14:textId="77777777" w:rsidR="004748DF" w:rsidRPr="004748DF" w:rsidRDefault="004748DF" w:rsidP="004748DF">
            <w:pPr>
              <w:spacing w:after="0" w:line="240" w:lineRule="auto"/>
              <w:jc w:val="both"/>
              <w:rPr>
                <w:rFonts w:eastAsia="DengXian"/>
                <w:b/>
                <w:bCs/>
                <w:sz w:val="22"/>
                <w:szCs w:val="22"/>
              </w:rPr>
            </w:pPr>
            <w:r w:rsidRPr="004748DF">
              <w:rPr>
                <w:rFonts w:eastAsia="PMingLiU"/>
                <w:b/>
                <w:bCs/>
                <w:sz w:val="22"/>
                <w:szCs w:val="22"/>
                <w:lang w:eastAsia="zh-TW"/>
              </w:rPr>
              <w:t>Observation 9: LP-SS periodicity is dominated by synchronization performance requirement, and there can be multiple LP-SS occasions in an idle/inactive-mode paging cycle.</w:t>
            </w:r>
          </w:p>
          <w:p w14:paraId="3CE86CBC" w14:textId="77777777" w:rsidR="004748DF" w:rsidRPr="004748DF" w:rsidRDefault="004748DF" w:rsidP="004748DF">
            <w:pPr>
              <w:spacing w:after="0" w:line="240" w:lineRule="auto"/>
              <w:jc w:val="both"/>
              <w:rPr>
                <w:rFonts w:eastAsia="DengXian"/>
                <w:b/>
                <w:bCs/>
                <w:sz w:val="22"/>
                <w:szCs w:val="22"/>
              </w:rPr>
            </w:pPr>
          </w:p>
          <w:p w14:paraId="3BA032ED"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Observation 10: With multiple SSS/LP-SS occasions for LP-WUR in an idle/inactive-mode paging cycle, offloading or relaxation of serving cell measurement of MR become more feasible.</w:t>
            </w:r>
          </w:p>
          <w:p w14:paraId="0BCE84A5"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Note: There is no serving cell measurement by LP-WUR for relaxation of MR measurements in Rel-16/17.</w:t>
            </w:r>
          </w:p>
          <w:p w14:paraId="0CC3598E" w14:textId="77777777" w:rsidR="004748DF" w:rsidRPr="004748DF" w:rsidRDefault="004748DF" w:rsidP="004748DF">
            <w:pPr>
              <w:spacing w:after="0" w:line="240" w:lineRule="auto"/>
              <w:jc w:val="both"/>
              <w:rPr>
                <w:rFonts w:eastAsia="DengXian"/>
                <w:b/>
                <w:bCs/>
                <w:sz w:val="22"/>
                <w:szCs w:val="22"/>
              </w:rPr>
            </w:pPr>
          </w:p>
          <w:p w14:paraId="3D4F451F"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 xml:space="preserve">Proposal 6: Develop mechanism of offloading or relaxing MR serving cell measurement by exploiting feasibly more frequent serving cell measurement by LP-WUR. </w:t>
            </w:r>
          </w:p>
          <w:p w14:paraId="251B9A5E"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Mechanism includes entry/exit condition for serving cell measurement by LP-WUR.</w:t>
            </w:r>
          </w:p>
          <w:p w14:paraId="2EFDD567" w14:textId="77777777" w:rsidR="004748DF" w:rsidRPr="004748DF" w:rsidRDefault="004748DF" w:rsidP="004748DF">
            <w:pPr>
              <w:spacing w:after="0" w:line="240" w:lineRule="auto"/>
              <w:jc w:val="both"/>
              <w:rPr>
                <w:b/>
                <w:bCs/>
                <w:sz w:val="22"/>
                <w:szCs w:val="22"/>
                <w:lang w:eastAsia="en-GB"/>
              </w:rPr>
            </w:pPr>
          </w:p>
          <w:p w14:paraId="5AF08E4F" w14:textId="77777777" w:rsidR="004748DF" w:rsidRPr="004748DF" w:rsidRDefault="004748DF" w:rsidP="004748DF">
            <w:pPr>
              <w:spacing w:after="0" w:line="240" w:lineRule="auto"/>
              <w:jc w:val="both"/>
              <w:rPr>
                <w:b/>
                <w:bCs/>
                <w:sz w:val="22"/>
                <w:szCs w:val="22"/>
                <w:lang w:eastAsia="en-GB"/>
              </w:rPr>
            </w:pPr>
          </w:p>
          <w:p w14:paraId="599047E3"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11: LP-SS carriers less information than LP-WUS and is expected to be more robust. LP-WUR can still measure serving cell based on LP-SS even when it cannot reliably detect LP-WUS.</w:t>
            </w:r>
          </w:p>
          <w:p w14:paraId="0F22AB7B" w14:textId="77777777" w:rsidR="004748DF" w:rsidRPr="004748DF" w:rsidRDefault="004748DF" w:rsidP="004748DF">
            <w:pPr>
              <w:spacing w:after="0" w:line="240" w:lineRule="auto"/>
              <w:jc w:val="both"/>
              <w:rPr>
                <w:rFonts w:eastAsia="PMingLiU"/>
                <w:b/>
                <w:bCs/>
                <w:sz w:val="22"/>
                <w:szCs w:val="22"/>
                <w:lang w:eastAsia="zh-TW"/>
              </w:rPr>
            </w:pPr>
          </w:p>
          <w:p w14:paraId="40194342"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Observation 12: </w:t>
            </w:r>
            <w:r w:rsidRPr="004748DF">
              <w:rPr>
                <w:b/>
                <w:bCs/>
                <w:sz w:val="22"/>
                <w:szCs w:val="22"/>
                <w:lang w:eastAsia="en-GB"/>
              </w:rPr>
              <w:t>Entry/exit condition for LP-WUS monitoring can be based on the outcome of serving cell measurement by LP-WUR.</w:t>
            </w:r>
          </w:p>
          <w:p w14:paraId="24360FF3" w14:textId="77777777" w:rsidR="004748DF" w:rsidRPr="004748DF" w:rsidRDefault="004748DF" w:rsidP="004748DF">
            <w:pPr>
              <w:spacing w:after="0" w:line="240" w:lineRule="auto"/>
              <w:jc w:val="both"/>
              <w:rPr>
                <w:b/>
                <w:bCs/>
                <w:sz w:val="22"/>
                <w:szCs w:val="22"/>
                <w:lang w:eastAsia="en-GB"/>
              </w:rPr>
            </w:pPr>
          </w:p>
          <w:p w14:paraId="490E9001"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Proposal 7: </w:t>
            </w:r>
            <w:r w:rsidRPr="004748DF">
              <w:rPr>
                <w:b/>
                <w:bCs/>
                <w:sz w:val="22"/>
                <w:szCs w:val="22"/>
                <w:lang w:eastAsia="en-GB"/>
              </w:rPr>
              <w:t>Entry/exit condition for LP-WUS monitoring is based on the outcome of serving cell measurement by LP-WUR.</w:t>
            </w:r>
          </w:p>
          <w:p w14:paraId="4EB74F14" w14:textId="77777777" w:rsidR="004748DF" w:rsidRPr="004748DF" w:rsidRDefault="004748DF" w:rsidP="004748DF">
            <w:pPr>
              <w:spacing w:after="0" w:line="240" w:lineRule="auto"/>
              <w:jc w:val="both"/>
              <w:rPr>
                <w:b/>
                <w:bCs/>
                <w:sz w:val="22"/>
                <w:szCs w:val="22"/>
                <w:lang w:eastAsia="en-GB"/>
              </w:rPr>
            </w:pPr>
          </w:p>
          <w:p w14:paraId="44E84840" w14:textId="225B1EF3" w:rsidR="00800AA7" w:rsidRPr="004748DF" w:rsidRDefault="004748DF" w:rsidP="004748DF">
            <w:pPr>
              <w:spacing w:after="0" w:line="240" w:lineRule="auto"/>
              <w:jc w:val="both"/>
              <w:rPr>
                <w:sz w:val="22"/>
                <w:szCs w:val="22"/>
                <w:lang w:eastAsia="en-GB"/>
              </w:rPr>
            </w:pPr>
            <w:r w:rsidRPr="004748DF">
              <w:rPr>
                <w:b/>
                <w:bCs/>
                <w:sz w:val="22"/>
                <w:szCs w:val="22"/>
                <w:lang w:eastAsia="en-GB"/>
              </w:rPr>
              <w:t>Observation 13: Entry/exit condition for LP-WUS monitoring and serving cell measurement by LP-WUR can apply a common framework design with different threshold parameters for entry/exit.</w:t>
            </w:r>
          </w:p>
        </w:tc>
      </w:tr>
    </w:tbl>
    <w:p w14:paraId="456400BF" w14:textId="77777777" w:rsidR="00800AA7" w:rsidRDefault="00800AA7" w:rsidP="00800AA7">
      <w:pPr>
        <w:spacing w:after="0"/>
      </w:pPr>
    </w:p>
    <w:p w14:paraId="287D751B" w14:textId="6C3AAF7F" w:rsidR="00800AA7" w:rsidRDefault="00800AA7" w:rsidP="00800AA7">
      <w:pPr>
        <w:pStyle w:val="Heading2"/>
        <w:numPr>
          <w:ilvl w:val="0"/>
          <w:numId w:val="0"/>
        </w:numPr>
        <w:rPr>
          <w:sz w:val="20"/>
          <w:szCs w:val="20"/>
        </w:rPr>
      </w:pPr>
      <w:r>
        <w:rPr>
          <w:sz w:val="20"/>
          <w:szCs w:val="20"/>
        </w:rPr>
        <w:t>[26]</w:t>
      </w:r>
      <w:r>
        <w:rPr>
          <w:sz w:val="20"/>
          <w:szCs w:val="20"/>
        </w:rPr>
        <w:tab/>
      </w:r>
      <w:r w:rsidR="00A17973" w:rsidRPr="00A17973">
        <w:rPr>
          <w:sz w:val="20"/>
          <w:szCs w:val="20"/>
        </w:rPr>
        <w:t>R1-2401336</w:t>
      </w:r>
      <w:r w:rsidR="00A17973" w:rsidRPr="00A17973">
        <w:rPr>
          <w:sz w:val="20"/>
          <w:szCs w:val="20"/>
        </w:rPr>
        <w:tab/>
        <w:t>Discussion on LP-WUS operation in IDLE/INACTIVE modes</w:t>
      </w:r>
      <w:r w:rsidR="00A17973" w:rsidRPr="00A17973">
        <w:rPr>
          <w:sz w:val="20"/>
          <w:szCs w:val="20"/>
        </w:rPr>
        <w:tab/>
        <w:t>LG Electronics</w:t>
      </w:r>
    </w:p>
    <w:tbl>
      <w:tblPr>
        <w:tblStyle w:val="TableGrid"/>
        <w:tblW w:w="0" w:type="auto"/>
        <w:tblLook w:val="04A0" w:firstRow="1" w:lastRow="0" w:firstColumn="1" w:lastColumn="0" w:noHBand="0" w:noVBand="1"/>
      </w:tblPr>
      <w:tblGrid>
        <w:gridCol w:w="9350"/>
      </w:tblGrid>
      <w:tr w:rsidR="00800AA7" w14:paraId="25FDCD6E" w14:textId="77777777" w:rsidTr="00E043B0">
        <w:tc>
          <w:tcPr>
            <w:tcW w:w="9350" w:type="dxa"/>
          </w:tcPr>
          <w:p w14:paraId="0088B666" w14:textId="09842094"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#1: LP-WUS monitoring occasion is allocated with separated cycle from existing paging DRX cycle.</w:t>
            </w:r>
          </w:p>
          <w:p w14:paraId="17CA1A3C"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lastRenderedPageBreak/>
              <w:t>P</w:t>
            </w:r>
            <w:r w:rsidRPr="00A17973">
              <w:rPr>
                <w:rFonts w:eastAsia="Malgun Gothic"/>
                <w:b/>
                <w:bCs/>
                <w:sz w:val="20"/>
                <w:szCs w:val="20"/>
                <w:lang w:eastAsia="ko-KR"/>
              </w:rPr>
              <w:t>roposal #2: Once LP-WUS monitoring occasions are allocated, UE selectively monitors the monitoring occasions based on the UE ID</w:t>
            </w:r>
          </w:p>
          <w:p w14:paraId="73782D97" w14:textId="09737F57" w:rsidR="00A17973" w:rsidRPr="00A17973" w:rsidRDefault="00A17973">
            <w:pPr>
              <w:numPr>
                <w:ilvl w:val="0"/>
                <w:numId w:val="36"/>
              </w:numPr>
              <w:wordWrap w:val="0"/>
              <w:autoSpaceDE w:val="0"/>
              <w:autoSpaceDN w:val="0"/>
              <w:spacing w:before="120" w:after="120" w:line="240" w:lineRule="auto"/>
              <w:jc w:val="both"/>
              <w:rPr>
                <w:rFonts w:eastAsia="Malgun Gothic"/>
                <w:b/>
                <w:bCs/>
                <w:sz w:val="20"/>
                <w:szCs w:val="20"/>
                <w:lang w:eastAsia="ko-KR"/>
              </w:rPr>
            </w:pPr>
            <w:r w:rsidRPr="00A17973">
              <w:rPr>
                <w:rFonts w:eastAsia="Batang"/>
                <w:b/>
                <w:bCs/>
                <w:sz w:val="20"/>
                <w:szCs w:val="20"/>
                <w:lang w:eastAsia="x-none"/>
              </w:rPr>
              <w:t xml:space="preserve">FFS: </w:t>
            </w:r>
            <w:r w:rsidRPr="00A17973">
              <w:rPr>
                <w:rFonts w:eastAsia="Batang" w:hint="eastAsia"/>
                <w:b/>
                <w:bCs/>
                <w:sz w:val="20"/>
                <w:szCs w:val="20"/>
                <w:lang w:eastAsia="ko-KR"/>
              </w:rPr>
              <w:t>H</w:t>
            </w:r>
            <w:r w:rsidRPr="00A17973">
              <w:rPr>
                <w:rFonts w:eastAsia="Batang"/>
                <w:b/>
                <w:bCs/>
                <w:sz w:val="20"/>
                <w:szCs w:val="20"/>
                <w:lang w:eastAsia="ko-KR"/>
              </w:rPr>
              <w:t xml:space="preserve">ow to determine </w:t>
            </w:r>
            <w:r w:rsidRPr="00A17973">
              <w:rPr>
                <w:rFonts w:eastAsia="Batang"/>
                <w:b/>
                <w:bCs/>
                <w:sz w:val="20"/>
                <w:szCs w:val="20"/>
                <w:lang w:val="x-none" w:eastAsia="x-none"/>
              </w:rPr>
              <w:t>LP-WUS MO, e.g., in time domain and/or frequency domain</w:t>
            </w:r>
          </w:p>
          <w:p w14:paraId="6479FBA1"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#3: For UE triggered by LP-WUS to monitor existing PO, introducing a time window based on the reception of LP-WUS. </w:t>
            </w:r>
            <w:r w:rsidRPr="00A17973">
              <w:rPr>
                <w:rFonts w:eastAsia="Malgun Gothic" w:hint="eastAsia"/>
                <w:b/>
                <w:bCs/>
                <w:sz w:val="20"/>
                <w:szCs w:val="20"/>
                <w:lang w:eastAsia="ko-KR"/>
              </w:rPr>
              <w:t>T</w:t>
            </w:r>
            <w:r w:rsidRPr="00A17973">
              <w:rPr>
                <w:rFonts w:eastAsia="Malgun Gothic"/>
                <w:b/>
                <w:bCs/>
                <w:sz w:val="20"/>
                <w:szCs w:val="20"/>
                <w:lang w:eastAsia="ko-KR"/>
              </w:rPr>
              <w:t>he time window has the following characteristics:</w:t>
            </w:r>
          </w:p>
          <w:p w14:paraId="36B74068"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UE receives the existing PO only within the time window </w:t>
            </w:r>
          </w:p>
          <w:p w14:paraId="2F2EA55B"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UE transits to sleep state at the end of the window</w:t>
            </w:r>
          </w:p>
          <w:p w14:paraId="2B8A6A27"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The length of window is determined based on </w:t>
            </w:r>
          </w:p>
          <w:p w14:paraId="781728B1" w14:textId="77777777" w:rsidR="00A17973" w:rsidRPr="00A17973" w:rsidRDefault="00A17973">
            <w:pPr>
              <w:numPr>
                <w:ilvl w:val="1"/>
                <w:numId w:val="37"/>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The number of upcoming paging occasions</w:t>
            </w:r>
          </w:p>
          <w:p w14:paraId="2B80F5EE" w14:textId="77777777" w:rsidR="00A17973" w:rsidRPr="00A17973" w:rsidRDefault="00A17973">
            <w:pPr>
              <w:numPr>
                <w:ilvl w:val="1"/>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The number of </w:t>
            </w:r>
            <w:proofErr w:type="gramStart"/>
            <w:r w:rsidRPr="00A17973">
              <w:rPr>
                <w:rFonts w:eastAsia="Malgun Gothic"/>
                <w:b/>
                <w:bCs/>
                <w:sz w:val="20"/>
                <w:szCs w:val="20"/>
                <w:lang w:eastAsia="ko-KR"/>
              </w:rPr>
              <w:t>slot/frame</w:t>
            </w:r>
            <w:proofErr w:type="gramEnd"/>
            <w:r w:rsidRPr="00A17973">
              <w:rPr>
                <w:rFonts w:eastAsia="Malgun Gothic"/>
                <w:b/>
                <w:bCs/>
                <w:sz w:val="20"/>
                <w:szCs w:val="20"/>
                <w:lang w:eastAsia="ko-KR"/>
              </w:rPr>
              <w:t xml:space="preserve"> configured by SIB</w:t>
            </w:r>
          </w:p>
          <w:p w14:paraId="52E860E4"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b/>
                <w:bCs/>
                <w:sz w:val="20"/>
                <w:szCs w:val="20"/>
                <w:lang w:eastAsia="ko-KR"/>
              </w:rPr>
              <w:t>Proposal #4: Introduce dynamic paging occasion based on LP-WUS reception.</w:t>
            </w:r>
          </w:p>
          <w:p w14:paraId="37D9F381"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configure dynamic paging occasion </w:t>
            </w:r>
          </w:p>
          <w:p w14:paraId="4AC63C7D" w14:textId="6D47C38B"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distinguish between existing PO and dynamic PO </w:t>
            </w:r>
          </w:p>
          <w:p w14:paraId="320B5317"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#5: For the UE triggered by LP-WUS, UE supports both of following UE behaviors:</w:t>
            </w:r>
          </w:p>
          <w:p w14:paraId="777F5E5D"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Opt. 1: UE can monitor the upcoming existing PO during the determined time window</w:t>
            </w:r>
          </w:p>
          <w:p w14:paraId="6C53FAC9"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Opt. 2: UE can monitor the dynamically allocated PO based on the reception of LP-WUS </w:t>
            </w:r>
          </w:p>
          <w:p w14:paraId="73007348" w14:textId="77777777" w:rsidR="00A17973" w:rsidRPr="00A17973" w:rsidRDefault="00A17973" w:rsidP="00020C80">
            <w:pPr>
              <w:spacing w:before="120" w:after="120" w:line="240" w:lineRule="auto"/>
              <w:ind w:left="263" w:hangingChars="129" w:hanging="263"/>
              <w:jc w:val="both"/>
              <w:rPr>
                <w:rFonts w:eastAsia="Batang"/>
                <w:b/>
                <w:bCs/>
                <w:sz w:val="20"/>
                <w:szCs w:val="20"/>
                <w:lang w:eastAsia="ko-KR"/>
              </w:rPr>
            </w:pPr>
            <w:r w:rsidRPr="00A17973">
              <w:rPr>
                <w:rFonts w:eastAsia="Batang"/>
                <w:b/>
                <w:bCs/>
                <w:sz w:val="20"/>
                <w:szCs w:val="20"/>
                <w:lang w:eastAsia="ko-KR"/>
              </w:rPr>
              <w:t xml:space="preserve">Proposal </w:t>
            </w:r>
            <w:r w:rsidRPr="00A17973">
              <w:rPr>
                <w:rFonts w:eastAsia="Malgun Gothic"/>
                <w:b/>
                <w:bCs/>
                <w:sz w:val="20"/>
                <w:szCs w:val="20"/>
                <w:lang w:eastAsia="ko-KR"/>
              </w:rPr>
              <w:t>#</w:t>
            </w:r>
            <w:r w:rsidRPr="00A17973">
              <w:rPr>
                <w:rFonts w:eastAsia="Batang"/>
                <w:b/>
                <w:bCs/>
                <w:sz w:val="20"/>
                <w:szCs w:val="20"/>
                <w:lang w:eastAsia="ko-KR"/>
              </w:rPr>
              <w:t xml:space="preserve">6: </w:t>
            </w:r>
            <w:r w:rsidRPr="00A17973">
              <w:rPr>
                <w:rFonts w:eastAsia="Malgun Gothic"/>
                <w:b/>
                <w:bCs/>
                <w:sz w:val="20"/>
                <w:szCs w:val="20"/>
                <w:lang w:eastAsia="ko-KR"/>
              </w:rPr>
              <w:t>Prioritize to discuss on UE identification and grouping in terms of LP-WUS contents and deprioritize to discuss on side information such as SI update and ETWS/CMAS.</w:t>
            </w:r>
          </w:p>
          <w:p w14:paraId="642AF423"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#7: Discuss how UE fallbacks to monitor existing NR paging operation when UE has insufficient LP-WUS quality. </w:t>
            </w:r>
          </w:p>
          <w:p w14:paraId="0C21B73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8: For IDLE/INACTIVE mode, entry/exit condition of LP-WUS monitoring can be specified as follows:</w:t>
            </w:r>
          </w:p>
          <w:p w14:paraId="047EAF72"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The UE decides whether to monitor LP-WUS or not based on the information by t</w:t>
            </w:r>
            <w:r w:rsidRPr="00A17973">
              <w:rPr>
                <w:rFonts w:eastAsia="Batang"/>
                <w:b/>
                <w:bCs/>
                <w:sz w:val="20"/>
                <w:szCs w:val="20"/>
                <w:lang w:val="en-GB" w:eastAsia="ko-KR"/>
              </w:rPr>
              <w:t>he gNB whether the serving cell enables LP-WUS transmission or not.</w:t>
            </w:r>
          </w:p>
          <w:p w14:paraId="0B1D6290"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The UE decides whether to monitor LP-WUS or not based on </w:t>
            </w:r>
            <w:r w:rsidRPr="00A17973">
              <w:rPr>
                <w:rFonts w:eastAsia="Batang" w:hint="eastAsia"/>
                <w:b/>
                <w:sz w:val="20"/>
                <w:szCs w:val="20"/>
                <w:lang w:val="x-none" w:eastAsia="ko-KR"/>
              </w:rPr>
              <w:t>t</w:t>
            </w:r>
            <w:r w:rsidRPr="00A17973">
              <w:rPr>
                <w:rFonts w:eastAsia="Batang"/>
                <w:b/>
                <w:sz w:val="20"/>
                <w:szCs w:val="20"/>
                <w:lang w:val="x-none" w:eastAsia="ko-KR"/>
              </w:rPr>
              <w:t>he measurement result.</w:t>
            </w:r>
          </w:p>
          <w:p w14:paraId="164FD72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9: If LP-WUS monitoring is activated based on channel condition, the UE can check the channel condition by measuring LP-SS with the main radio.</w:t>
            </w:r>
          </w:p>
          <w:p w14:paraId="1FAFFB2F"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10: Whether the UE can receive overlaid OFDM sequence over LP-WUS or not should be considered for specifying entry/exit condition of LP-WUS monitoring.</w:t>
            </w:r>
          </w:p>
          <w:p w14:paraId="733D8D79" w14:textId="77777777" w:rsidR="00A17973" w:rsidRPr="00A17973" w:rsidRDefault="00A17973" w:rsidP="00A17973">
            <w:pPr>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P</w:t>
            </w:r>
            <w:r w:rsidRPr="00A17973">
              <w:rPr>
                <w:rFonts w:eastAsia="Batang"/>
                <w:b/>
                <w:sz w:val="20"/>
                <w:szCs w:val="20"/>
                <w:lang w:val="en-GB" w:eastAsia="ko-KR"/>
              </w:rPr>
              <w:t xml:space="preserve">roposal </w:t>
            </w:r>
            <w:r w:rsidRPr="00A17973">
              <w:rPr>
                <w:rFonts w:eastAsia="Malgun Gothic"/>
                <w:b/>
                <w:bCs/>
                <w:sz w:val="20"/>
                <w:szCs w:val="20"/>
                <w:lang w:eastAsia="ko-KR"/>
              </w:rPr>
              <w:t>#</w:t>
            </w:r>
            <w:r w:rsidRPr="00A17973">
              <w:rPr>
                <w:rFonts w:eastAsia="Batang"/>
                <w:b/>
                <w:sz w:val="20"/>
                <w:szCs w:val="20"/>
                <w:lang w:val="en-GB" w:eastAsia="ko-KR"/>
              </w:rPr>
              <w:t>11: Consider the following aspects for RRM measurement relaxation of the main radio by offloading to LP-WUR.</w:t>
            </w:r>
          </w:p>
          <w:p w14:paraId="1B69486E"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T</w:t>
            </w:r>
            <w:r w:rsidRPr="00A17973">
              <w:rPr>
                <w:rFonts w:eastAsia="Batang"/>
                <w:b/>
                <w:sz w:val="20"/>
                <w:szCs w:val="20"/>
                <w:lang w:val="en-GB" w:eastAsia="ko-KR"/>
              </w:rPr>
              <w:t xml:space="preserve">he UE can measure cell quality by LP-WUR </w:t>
            </w:r>
            <w:r w:rsidRPr="00A17973">
              <w:rPr>
                <w:rFonts w:eastAsia="Batang" w:hint="eastAsia"/>
                <w:b/>
                <w:sz w:val="20"/>
                <w:szCs w:val="20"/>
                <w:lang w:val="en-GB" w:eastAsia="ko-KR"/>
              </w:rPr>
              <w:t>w</w:t>
            </w:r>
            <w:r w:rsidRPr="00A17973">
              <w:rPr>
                <w:rFonts w:eastAsia="Batang"/>
                <w:b/>
                <w:sz w:val="20"/>
                <w:szCs w:val="20"/>
                <w:lang w:val="en-GB" w:eastAsia="ko-KR"/>
              </w:rPr>
              <w:t>hile the main radio is in ultra-deep sleep state.</w:t>
            </w:r>
          </w:p>
          <w:p w14:paraId="310C65F9"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 xml:space="preserve">The existing RRM measurement procedure </w:t>
            </w:r>
            <w:r w:rsidRPr="00A17973">
              <w:rPr>
                <w:rFonts w:eastAsia="Batang" w:hint="eastAsia"/>
                <w:b/>
                <w:sz w:val="20"/>
                <w:szCs w:val="20"/>
                <w:lang w:val="en-GB" w:eastAsia="ko-KR"/>
              </w:rPr>
              <w:t>by</w:t>
            </w:r>
            <w:r w:rsidRPr="00A17973">
              <w:rPr>
                <w:rFonts w:eastAsia="Batang"/>
                <w:b/>
                <w:sz w:val="20"/>
                <w:szCs w:val="20"/>
                <w:lang w:val="en-GB" w:eastAsia="ko-KR"/>
              </w:rPr>
              <w:t xml:space="preserve"> the main radio can be triggered based on the measurement results of LP-WUR</w:t>
            </w:r>
          </w:p>
          <w:p w14:paraId="70025EDA" w14:textId="4EEE1626" w:rsidR="00800AA7" w:rsidRPr="00A17973" w:rsidRDefault="00A17973">
            <w:pPr>
              <w:widowControl w:val="0"/>
              <w:numPr>
                <w:ilvl w:val="1"/>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FFS: Which RRM procedure can operate with LP-WUR measurement</w:t>
            </w:r>
          </w:p>
        </w:tc>
      </w:tr>
    </w:tbl>
    <w:p w14:paraId="723C57C0" w14:textId="77777777" w:rsidR="00800AA7" w:rsidRDefault="00800AA7" w:rsidP="00800AA7">
      <w:pPr>
        <w:spacing w:after="0"/>
      </w:pPr>
    </w:p>
    <w:p w14:paraId="0FFF67D9" w14:textId="54BE5AB3" w:rsidR="00800AA7" w:rsidRDefault="00800AA7" w:rsidP="00800AA7">
      <w:pPr>
        <w:pStyle w:val="Heading2"/>
        <w:numPr>
          <w:ilvl w:val="0"/>
          <w:numId w:val="0"/>
        </w:numPr>
        <w:rPr>
          <w:sz w:val="20"/>
          <w:szCs w:val="20"/>
        </w:rPr>
      </w:pPr>
      <w:r>
        <w:rPr>
          <w:sz w:val="20"/>
          <w:szCs w:val="20"/>
        </w:rPr>
        <w:t>[27]</w:t>
      </w:r>
      <w:r>
        <w:rPr>
          <w:sz w:val="20"/>
          <w:szCs w:val="20"/>
        </w:rPr>
        <w:tab/>
      </w:r>
      <w:r w:rsidR="008D73D4" w:rsidRPr="008D73D4">
        <w:rPr>
          <w:sz w:val="20"/>
          <w:szCs w:val="20"/>
        </w:rPr>
        <w:t>R1-2401348</w:t>
      </w:r>
      <w:r w:rsidR="008D73D4" w:rsidRPr="008D73D4">
        <w:rPr>
          <w:sz w:val="20"/>
          <w:szCs w:val="20"/>
        </w:rPr>
        <w:tab/>
        <w:t>On LP-WUS operation in IDLE/Inactive</w:t>
      </w:r>
      <w:r w:rsidR="008D73D4" w:rsidRPr="008D73D4">
        <w:rPr>
          <w:sz w:val="20"/>
          <w:szCs w:val="20"/>
        </w:rPr>
        <w:tab/>
        <w:t>Nordic Semiconductor ASA</w:t>
      </w:r>
    </w:p>
    <w:tbl>
      <w:tblPr>
        <w:tblStyle w:val="TableGrid"/>
        <w:tblW w:w="0" w:type="auto"/>
        <w:tblLook w:val="04A0" w:firstRow="1" w:lastRow="0" w:firstColumn="1" w:lastColumn="0" w:noHBand="0" w:noVBand="1"/>
      </w:tblPr>
      <w:tblGrid>
        <w:gridCol w:w="9350"/>
      </w:tblGrid>
      <w:tr w:rsidR="00800AA7" w14:paraId="2B48BE44" w14:textId="77777777" w:rsidTr="00E043B0">
        <w:tc>
          <w:tcPr>
            <w:tcW w:w="9350" w:type="dxa"/>
          </w:tcPr>
          <w:p w14:paraId="07439919" w14:textId="77777777" w:rsidR="00556104" w:rsidRPr="00556104" w:rsidRDefault="00556104" w:rsidP="00556104">
            <w:pPr>
              <w:spacing w:after="180" w:line="240" w:lineRule="auto"/>
              <w:rPr>
                <w:rFonts w:eastAsia="SimSun" w:cs="Times"/>
                <w:i/>
                <w:iCs/>
                <w:sz w:val="20"/>
                <w:szCs w:val="20"/>
                <w:lang w:val="en-GB" w:eastAsia="en-US"/>
              </w:rPr>
            </w:pPr>
            <w:r w:rsidRPr="00556104">
              <w:rPr>
                <w:rFonts w:eastAsia="SimSun" w:cs="Times"/>
                <w:b/>
                <w:bCs/>
                <w:i/>
                <w:iCs/>
                <w:sz w:val="20"/>
                <w:szCs w:val="20"/>
                <w:lang w:val="en-GB" w:eastAsia="en-US"/>
              </w:rPr>
              <w:t>Proposal-1:</w:t>
            </w:r>
            <w:r w:rsidRPr="00556104">
              <w:rPr>
                <w:rFonts w:eastAsia="SimSun" w:cs="Times"/>
                <w:i/>
                <w:iCs/>
                <w:sz w:val="20"/>
                <w:szCs w:val="20"/>
                <w:lang w:val="en-GB" w:eastAsia="en-US"/>
              </w:rPr>
              <w:t xml:space="preserve"> UE may be configured with monitoring occasions (MOs) for LP-WUS with symbol granularity. Discuss further whether MOs for a single UE can overlap or not.</w:t>
            </w:r>
          </w:p>
          <w:p w14:paraId="47551592" w14:textId="77777777" w:rsidR="00556104" w:rsidRPr="00556104" w:rsidRDefault="00556104" w:rsidP="00556104">
            <w:pPr>
              <w:spacing w:after="0" w:line="240" w:lineRule="auto"/>
              <w:rPr>
                <w:rFonts w:eastAsia="SimSun"/>
                <w:b/>
                <w:bCs/>
                <w:i/>
                <w:iCs/>
                <w:sz w:val="20"/>
                <w:szCs w:val="20"/>
                <w:lang w:val="en-GB" w:eastAsia="en-US"/>
              </w:rPr>
            </w:pPr>
            <w:r w:rsidRPr="00556104">
              <w:rPr>
                <w:rFonts w:eastAsia="SimSun"/>
                <w:b/>
                <w:bCs/>
                <w:i/>
                <w:iCs/>
                <w:sz w:val="20"/>
                <w:szCs w:val="20"/>
                <w:lang w:val="en-GB" w:eastAsia="en-US"/>
              </w:rPr>
              <w:t xml:space="preserve">Proposal-2: </w:t>
            </w:r>
          </w:p>
          <w:p w14:paraId="26295270"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 xml:space="preserve">RAN1 to focus on Option 1 design, and </w:t>
            </w:r>
          </w:p>
          <w:p w14:paraId="1A4C68B5"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whether any restriction on position LP-WUS with respect to associated PO are required. </w:t>
            </w:r>
          </w:p>
          <w:p w14:paraId="0059AF51"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association between PO MO and LP-WUS MO. </w:t>
            </w:r>
          </w:p>
          <w:p w14:paraId="0BA75573"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RAN2 to decide on latency enhancement, if any</w:t>
            </w:r>
          </w:p>
          <w:p w14:paraId="2D85D7E6" w14:textId="77777777" w:rsidR="00556104" w:rsidRPr="00556104" w:rsidRDefault="00556104" w:rsidP="00556104">
            <w:pPr>
              <w:spacing w:after="180" w:line="240" w:lineRule="auto"/>
              <w:rPr>
                <w:rFonts w:eastAsia="SimSun"/>
                <w:b/>
                <w:bCs/>
                <w:i/>
                <w:iCs/>
                <w:sz w:val="20"/>
                <w:szCs w:val="20"/>
                <w:lang w:eastAsia="en-US"/>
              </w:rPr>
            </w:pPr>
          </w:p>
          <w:p w14:paraId="543FB67D" w14:textId="78D42318" w:rsidR="00800AA7" w:rsidRPr="00556104" w:rsidRDefault="00556104" w:rsidP="00556104">
            <w:pPr>
              <w:spacing w:after="180" w:line="240" w:lineRule="auto"/>
              <w:rPr>
                <w:rFonts w:eastAsia="SimSun"/>
                <w:i/>
                <w:iCs/>
                <w:sz w:val="20"/>
                <w:szCs w:val="20"/>
                <w:lang w:eastAsia="en-US"/>
              </w:rPr>
            </w:pPr>
            <w:r w:rsidRPr="00556104">
              <w:rPr>
                <w:rFonts w:eastAsia="SimSun"/>
                <w:b/>
                <w:bCs/>
                <w:i/>
                <w:iCs/>
                <w:sz w:val="20"/>
                <w:szCs w:val="20"/>
                <w:lang w:eastAsia="en-US"/>
              </w:rPr>
              <w:t xml:space="preserve">Observation-1: </w:t>
            </w:r>
            <w:r w:rsidRPr="00556104">
              <w:rPr>
                <w:rFonts w:eastAsia="SimSun"/>
                <w:i/>
                <w:iCs/>
                <w:sz w:val="20"/>
                <w:szCs w:val="20"/>
                <w:lang w:eastAsia="en-US"/>
              </w:rPr>
              <w:t xml:space="preserve">RAN1 needs to decide what is the target S(I)NR for RRM measurement accuracy. -3dB should be a starting point.  </w:t>
            </w:r>
          </w:p>
        </w:tc>
      </w:tr>
    </w:tbl>
    <w:p w14:paraId="4D6E580D" w14:textId="77777777" w:rsidR="00800AA7" w:rsidRDefault="00800AA7" w:rsidP="00800AA7">
      <w:pPr>
        <w:spacing w:after="0"/>
      </w:pPr>
    </w:p>
    <w:p w14:paraId="1D34C9A9" w14:textId="62DFE040" w:rsidR="00800AA7" w:rsidRDefault="00800AA7" w:rsidP="00800AA7">
      <w:pPr>
        <w:pStyle w:val="Heading2"/>
        <w:numPr>
          <w:ilvl w:val="0"/>
          <w:numId w:val="0"/>
        </w:numPr>
        <w:rPr>
          <w:sz w:val="20"/>
          <w:szCs w:val="20"/>
        </w:rPr>
      </w:pPr>
      <w:r>
        <w:rPr>
          <w:sz w:val="20"/>
          <w:szCs w:val="20"/>
        </w:rPr>
        <w:t>[</w:t>
      </w:r>
      <w:r w:rsidR="00D6027F">
        <w:rPr>
          <w:sz w:val="20"/>
          <w:szCs w:val="20"/>
        </w:rPr>
        <w:t>28</w:t>
      </w:r>
      <w:r>
        <w:rPr>
          <w:sz w:val="20"/>
          <w:szCs w:val="20"/>
        </w:rPr>
        <w:t>]</w:t>
      </w:r>
      <w:r>
        <w:rPr>
          <w:sz w:val="20"/>
          <w:szCs w:val="20"/>
        </w:rPr>
        <w:tab/>
      </w:r>
      <w:r w:rsidR="00895641" w:rsidRPr="00895641">
        <w:rPr>
          <w:sz w:val="20"/>
          <w:szCs w:val="20"/>
        </w:rPr>
        <w:t>R1-2401453</w:t>
      </w:r>
      <w:r w:rsidR="00895641" w:rsidRPr="00895641">
        <w:rPr>
          <w:sz w:val="20"/>
          <w:szCs w:val="20"/>
        </w:rPr>
        <w:tab/>
        <w:t>LP-WUR operation in idle and inactive modes</w:t>
      </w:r>
      <w:r w:rsidR="00895641" w:rsidRPr="00895641">
        <w:rPr>
          <w:sz w:val="20"/>
          <w:szCs w:val="20"/>
        </w:rPr>
        <w:tab/>
        <w:t>Qualcomm Incorporated</w:t>
      </w:r>
    </w:p>
    <w:tbl>
      <w:tblPr>
        <w:tblStyle w:val="TableGrid"/>
        <w:tblW w:w="0" w:type="auto"/>
        <w:tblLook w:val="04A0" w:firstRow="1" w:lastRow="0" w:firstColumn="1" w:lastColumn="0" w:noHBand="0" w:noVBand="1"/>
      </w:tblPr>
      <w:tblGrid>
        <w:gridCol w:w="9350"/>
      </w:tblGrid>
      <w:tr w:rsidR="00800AA7" w14:paraId="7B855280" w14:textId="77777777" w:rsidTr="00E043B0">
        <w:tc>
          <w:tcPr>
            <w:tcW w:w="9350" w:type="dxa"/>
          </w:tcPr>
          <w:p w14:paraId="0D26941E" w14:textId="77777777" w:rsidR="00895641" w:rsidRPr="00895641" w:rsidRDefault="00895641" w:rsidP="00895641">
            <w:pPr>
              <w:spacing w:after="180" w:line="240" w:lineRule="auto"/>
              <w:rPr>
                <w:b/>
                <w:bCs/>
                <w:i/>
                <w:iCs/>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o1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Observation </w:t>
            </w:r>
            <w:r w:rsidRPr="00895641">
              <w:rPr>
                <w:b/>
                <w:bCs/>
                <w:i/>
                <w:iCs/>
                <w:noProof/>
                <w:sz w:val="20"/>
                <w:szCs w:val="20"/>
                <w:lang w:val="en-GB" w:eastAsia="en-US"/>
              </w:rPr>
              <w:t>1</w:t>
            </w:r>
            <w:r w:rsidRPr="00895641">
              <w:rPr>
                <w:b/>
                <w:bCs/>
                <w:i/>
                <w:iCs/>
                <w:sz w:val="20"/>
                <w:szCs w:val="20"/>
                <w:lang w:val="en-GB" w:eastAsia="en-US"/>
              </w:rPr>
              <w:t>: If PEI provides finer granularity sub-grouping than the LP-WUS, the UE can perform the two-stage early indication detection jointly by the LP-WUS and PEI in that if the UE’s subgroup of LP-WUS is paged, it further decodes the PEI.</w:t>
            </w:r>
          </w:p>
          <w:p w14:paraId="1C0CF853" w14:textId="77777777" w:rsidR="00895641" w:rsidRPr="00895641" w:rsidRDefault="00895641" w:rsidP="00895641">
            <w:pPr>
              <w:spacing w:after="180" w:line="240" w:lineRule="auto"/>
              <w:rPr>
                <w:rFonts w:eastAsia="DengXian"/>
                <w:sz w:val="20"/>
                <w:szCs w:val="20"/>
                <w:lang w:val="en-GB" w:eastAsia="en-US"/>
              </w:rPr>
            </w:pPr>
            <w:r w:rsidRPr="00895641">
              <w:rPr>
                <w:rFonts w:eastAsia="DengXian"/>
                <w:sz w:val="20"/>
                <w:szCs w:val="20"/>
                <w:lang w:val="en-GB" w:eastAsia="en-US"/>
              </w:rPr>
              <w:lastRenderedPageBreak/>
              <w:fldChar w:fldCharType="end"/>
            </w:r>
          </w:p>
          <w:p w14:paraId="389F4F2F"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1</w:t>
            </w:r>
            <w:r w:rsidRPr="00895641">
              <w:rPr>
                <w:b/>
                <w:bCs/>
                <w:i/>
                <w:iCs/>
                <w:sz w:val="20"/>
                <w:szCs w:val="20"/>
                <w:lang w:val="en-GB" w:eastAsia="en-US"/>
              </w:rPr>
              <w:t>: In idle and inactive mode, the LP-WUS occasion is configured in two LP-WUS windows before the 1</w:t>
            </w:r>
            <w:r w:rsidRPr="00895641">
              <w:rPr>
                <w:b/>
                <w:bCs/>
                <w:i/>
                <w:iCs/>
                <w:sz w:val="20"/>
                <w:szCs w:val="20"/>
                <w:vertAlign w:val="superscript"/>
                <w:lang w:val="en-GB" w:eastAsia="en-US"/>
              </w:rPr>
              <w:t>st</w:t>
            </w:r>
            <w:r w:rsidRPr="00895641">
              <w:rPr>
                <w:b/>
                <w:bCs/>
                <w:i/>
                <w:iCs/>
                <w:sz w:val="20"/>
                <w:szCs w:val="20"/>
                <w:lang w:val="en-GB" w:eastAsia="en-US"/>
              </w:rPr>
              <w:t xml:space="preserve"> and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 Time offset between the LP-WUS window and the closest SSB burst is configured by network.</w:t>
            </w:r>
          </w:p>
          <w:p w14:paraId="52AD9F68"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p2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2</w:t>
            </w:r>
            <w:r w:rsidRPr="00895641">
              <w:rPr>
                <w:b/>
                <w:bCs/>
                <w:i/>
                <w:iCs/>
                <w:sz w:val="20"/>
                <w:szCs w:val="20"/>
                <w:lang w:val="en-GB" w:eastAsia="en-US"/>
              </w:rPr>
              <w:t>: Alternatively, the LP-WUS occasion is only configured in the LP-WUS window before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w:t>
            </w:r>
          </w:p>
          <w:p w14:paraId="69C930BF" w14:textId="77777777" w:rsidR="00895641" w:rsidRPr="00895641" w:rsidRDefault="00895641" w:rsidP="00895641">
            <w:pPr>
              <w:spacing w:after="180" w:line="240" w:lineRule="auto"/>
              <w:jc w:val="both"/>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p3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3</w:t>
            </w:r>
            <w:r w:rsidRPr="00895641">
              <w:rPr>
                <w:b/>
                <w:bCs/>
                <w:i/>
                <w:iCs/>
                <w:sz w:val="20"/>
                <w:szCs w:val="20"/>
                <w:lang w:val="en-GB" w:eastAsia="en-US"/>
              </w:rPr>
              <w:t xml:space="preserve">: For idle and inactive modes, LP-WUS and LP-SS are not transmitted in UL symbols determined by </w:t>
            </w:r>
            <w:proofErr w:type="spellStart"/>
            <w:r w:rsidRPr="00895641">
              <w:rPr>
                <w:b/>
                <w:bCs/>
                <w:i/>
                <w:iCs/>
                <w:sz w:val="20"/>
                <w:szCs w:val="20"/>
                <w:lang w:val="en-GB" w:eastAsia="en-US"/>
              </w:rPr>
              <w:t>tdd</w:t>
            </w:r>
            <w:proofErr w:type="spellEnd"/>
            <w:r w:rsidRPr="00895641">
              <w:rPr>
                <w:b/>
                <w:bCs/>
                <w:i/>
                <w:iCs/>
                <w:sz w:val="20"/>
                <w:szCs w:val="20"/>
                <w:lang w:val="en-GB" w:eastAsia="en-US"/>
              </w:rPr>
              <w:t>-UL-DL-</w:t>
            </w:r>
            <w:proofErr w:type="spellStart"/>
            <w:r w:rsidRPr="00895641">
              <w:rPr>
                <w:b/>
                <w:bCs/>
                <w:i/>
                <w:iCs/>
                <w:sz w:val="20"/>
                <w:szCs w:val="20"/>
                <w:lang w:val="en-GB" w:eastAsia="en-US"/>
              </w:rPr>
              <w:t>ConfigCommon</w:t>
            </w:r>
            <w:proofErr w:type="spellEnd"/>
            <w:r w:rsidRPr="00895641">
              <w:rPr>
                <w:b/>
                <w:bCs/>
                <w:i/>
                <w:iCs/>
                <w:sz w:val="20"/>
                <w:szCs w:val="20"/>
                <w:lang w:val="en-GB" w:eastAsia="en-US"/>
              </w:rPr>
              <w:t>. Additional guard symbols may be configured before and after the neighbouring UL symbols around LP-WUS and LP-SS to accommodate LP-WUR timing drift.</w:t>
            </w:r>
          </w:p>
          <w:p w14:paraId="665FF2AA" w14:textId="77777777" w:rsidR="00895641" w:rsidRPr="00895641" w:rsidRDefault="00895641" w:rsidP="00895641">
            <w:pPr>
              <w:spacing w:after="180" w:line="240" w:lineRule="auto"/>
              <w:jc w:val="both"/>
              <w:rPr>
                <w:sz w:val="20"/>
                <w:szCs w:val="20"/>
                <w:lang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p4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4</w:t>
            </w:r>
            <w:r w:rsidRPr="00895641">
              <w:rPr>
                <w:b/>
                <w:bCs/>
                <w:i/>
                <w:iCs/>
                <w:sz w:val="20"/>
                <w:szCs w:val="20"/>
                <w:lang w:val="en-GB" w:eastAsia="en-US"/>
              </w:rPr>
              <w:t>: For idle and inactive modes, the LP-WUS does not carry other information than paging indication which includes the system information modification, ETWS, CMAS and stop of paging monitoring.</w:t>
            </w:r>
          </w:p>
          <w:p w14:paraId="09ED5773" w14:textId="77777777" w:rsidR="00895641" w:rsidRPr="00895641" w:rsidRDefault="00895641" w:rsidP="00895641">
            <w:pPr>
              <w:spacing w:after="180" w:line="240" w:lineRule="auto"/>
              <w:jc w:val="both"/>
              <w:rPr>
                <w:b/>
                <w:bCs/>
                <w:i/>
                <w:iCs/>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p5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5</w:t>
            </w:r>
            <w:r w:rsidRPr="00895641">
              <w:rPr>
                <w:b/>
                <w:bCs/>
                <w:i/>
                <w:iCs/>
                <w:sz w:val="20"/>
                <w:szCs w:val="20"/>
                <w:lang w:val="en-GB" w:eastAsia="en-US"/>
              </w:rPr>
              <w:t>: UE sub-grouping for paging indication by LP-WUS is independent to PEI sub-grouping.</w:t>
            </w:r>
          </w:p>
          <w:p w14:paraId="0D291132" w14:textId="0202B89E" w:rsidR="00800AA7" w:rsidRDefault="00895641" w:rsidP="00895641">
            <w:pPr>
              <w:spacing w:after="180" w:line="240" w:lineRule="auto"/>
              <w:jc w:val="both"/>
              <w:rPr>
                <w:rFonts w:ascii="Calibri" w:eastAsia="DengXian" w:hAnsi="Calibri" w:cs="Arial"/>
                <w:color w:val="BFBFBF"/>
                <w:sz w:val="20"/>
                <w:szCs w:val="20"/>
                <w:lang w:val="en-GB"/>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p6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6</w:t>
            </w:r>
            <w:r w:rsidRPr="00895641">
              <w:rPr>
                <w:b/>
                <w:bCs/>
                <w:i/>
                <w:iCs/>
                <w:sz w:val="20"/>
                <w:szCs w:val="20"/>
                <w:lang w:val="en-GB" w:eastAsia="en-US"/>
              </w:rPr>
              <w:t>: Network configures MR and LP-WUR serving cell RRM measurement thresholds for the UE to enter and exit LP-WUR RRM measurement.</w:t>
            </w:r>
            <w:r w:rsidRPr="00895641">
              <w:rPr>
                <w:rFonts w:eastAsia="DengXian"/>
                <w:sz w:val="20"/>
                <w:szCs w:val="20"/>
                <w:lang w:val="en-GB" w:eastAsia="en-US"/>
              </w:rPr>
              <w:fldChar w:fldCharType="end"/>
            </w:r>
          </w:p>
        </w:tc>
      </w:tr>
    </w:tbl>
    <w:p w14:paraId="5037ED5A" w14:textId="77777777" w:rsidR="00800AA7" w:rsidRDefault="00800AA7" w:rsidP="00800AA7">
      <w:pPr>
        <w:spacing w:after="0"/>
      </w:pPr>
    </w:p>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FC82" w14:textId="77777777" w:rsidR="00212121" w:rsidRDefault="00212121">
      <w:pPr>
        <w:spacing w:line="240" w:lineRule="auto"/>
      </w:pPr>
      <w:r>
        <w:separator/>
      </w:r>
    </w:p>
  </w:endnote>
  <w:endnote w:type="continuationSeparator" w:id="0">
    <w:p w14:paraId="79C89324" w14:textId="77777777" w:rsidR="00212121" w:rsidRDefault="00212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F3A4" w14:textId="77777777" w:rsidR="00212121" w:rsidRDefault="00212121">
      <w:pPr>
        <w:spacing w:after="0"/>
      </w:pPr>
      <w:r>
        <w:separator/>
      </w:r>
    </w:p>
  </w:footnote>
  <w:footnote w:type="continuationSeparator" w:id="0">
    <w:p w14:paraId="2F9F66F3" w14:textId="77777777" w:rsidR="00212121" w:rsidRDefault="002121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33791"/>
    <w:multiLevelType w:val="hybridMultilevel"/>
    <w:tmpl w:val="F14C95F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60" w:hanging="440"/>
      </w:pPr>
      <w:rPr>
        <w:rFonts w:ascii="Wingdings" w:hAnsi="Wingdings" w:hint="default"/>
      </w:rPr>
    </w:lvl>
    <w:lvl w:ilvl="2" w:tplc="0409000B">
      <w:start w:val="1"/>
      <w:numFmt w:val="bullet"/>
      <w:lvlText w:val=""/>
      <w:lvlJc w:val="left"/>
      <w:pPr>
        <w:ind w:left="86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8"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F6D54"/>
    <w:multiLevelType w:val="hybridMultilevel"/>
    <w:tmpl w:val="82E2A89C"/>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34156FD"/>
    <w:multiLevelType w:val="hybridMultilevel"/>
    <w:tmpl w:val="E2A2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2210B"/>
    <w:multiLevelType w:val="hybridMultilevel"/>
    <w:tmpl w:val="AE56BBDE"/>
    <w:lvl w:ilvl="0" w:tplc="01BE33B0">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6F2EB6"/>
    <w:multiLevelType w:val="hybridMultilevel"/>
    <w:tmpl w:val="849004CE"/>
    <w:lvl w:ilvl="0" w:tplc="01BE33B0">
      <w:numFmt w:val="bullet"/>
      <w:lvlText w:val="•"/>
      <w:lvlJc w:val="left"/>
      <w:pPr>
        <w:ind w:left="360" w:hanging="36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2F016B4"/>
    <w:multiLevelType w:val="hybridMultilevel"/>
    <w:tmpl w:val="60368C50"/>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B4230"/>
    <w:multiLevelType w:val="hybridMultilevel"/>
    <w:tmpl w:val="43BABC68"/>
    <w:lvl w:ilvl="0" w:tplc="789ED810">
      <w:numFmt w:val="bullet"/>
      <w:lvlText w:val="•"/>
      <w:lvlJc w:val="left"/>
      <w:pPr>
        <w:ind w:left="440" w:hanging="440"/>
      </w:pPr>
      <w:rPr>
        <w:rFonts w:ascii="Microsoft Sans Serif" w:hAnsi="Microsoft Sans Serif"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52D6CC6"/>
    <w:multiLevelType w:val="hybridMultilevel"/>
    <w:tmpl w:val="68B0A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50D46"/>
    <w:multiLevelType w:val="hybridMultilevel"/>
    <w:tmpl w:val="6B94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B146E"/>
    <w:multiLevelType w:val="hybridMultilevel"/>
    <w:tmpl w:val="C9E4B6B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0502012"/>
    <w:multiLevelType w:val="hybridMultilevel"/>
    <w:tmpl w:val="C6A6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47C27"/>
    <w:multiLevelType w:val="hybridMultilevel"/>
    <w:tmpl w:val="80BC1B86"/>
    <w:lvl w:ilvl="0" w:tplc="D08AF0D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9" w15:restartNumberingAfterBreak="0">
    <w:nsid w:val="35BA4D27"/>
    <w:multiLevelType w:val="hybridMultilevel"/>
    <w:tmpl w:val="4F98F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ADEAD"/>
    <w:multiLevelType w:val="singleLevel"/>
    <w:tmpl w:val="360ADEAD"/>
    <w:lvl w:ilvl="0">
      <w:start w:val="1"/>
      <w:numFmt w:val="bullet"/>
      <w:lvlText w:val=""/>
      <w:lvlJc w:val="left"/>
      <w:pPr>
        <w:ind w:left="420" w:hanging="420"/>
      </w:pPr>
      <w:rPr>
        <w:rFonts w:ascii="Symbol" w:hAnsi="Symbol" w:cs="Symbol" w:hint="default"/>
      </w:rPr>
    </w:lvl>
  </w:abstractNum>
  <w:abstractNum w:abstractNumId="31" w15:restartNumberingAfterBreak="0">
    <w:nsid w:val="38920AFF"/>
    <w:multiLevelType w:val="hybridMultilevel"/>
    <w:tmpl w:val="B132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33" w15:restartNumberingAfterBreak="0">
    <w:nsid w:val="41CDBD56"/>
    <w:multiLevelType w:val="hybridMultilevel"/>
    <w:tmpl w:val="73AAB66C"/>
    <w:lvl w:ilvl="0" w:tplc="B10E194E">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34" w15:restartNumberingAfterBreak="0">
    <w:nsid w:val="46D7762A"/>
    <w:multiLevelType w:val="hybridMultilevel"/>
    <w:tmpl w:val="167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891EC6"/>
    <w:multiLevelType w:val="hybridMultilevel"/>
    <w:tmpl w:val="EC88D974"/>
    <w:lvl w:ilvl="0" w:tplc="789ED810">
      <w:numFmt w:val="bullet"/>
      <w:lvlText w:val="•"/>
      <w:lvlJc w:val="left"/>
      <w:pPr>
        <w:ind w:left="440" w:hanging="440"/>
      </w:pPr>
      <w:rPr>
        <w:rFonts w:ascii="Microsoft Sans Serif" w:hAnsi="Microsoft Sans Serif"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846775A"/>
    <w:multiLevelType w:val="hybridMultilevel"/>
    <w:tmpl w:val="31A84F18"/>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8A53429"/>
    <w:multiLevelType w:val="singleLevel"/>
    <w:tmpl w:val="48A53429"/>
    <w:lvl w:ilvl="0">
      <w:start w:val="1"/>
      <w:numFmt w:val="bullet"/>
      <w:lvlText w:val=""/>
      <w:lvlJc w:val="left"/>
      <w:pPr>
        <w:ind w:left="420" w:hanging="420"/>
      </w:pPr>
      <w:rPr>
        <w:rFonts w:ascii="Symbol" w:hAnsi="Symbol" w:cs="Symbol" w:hint="default"/>
      </w:rPr>
    </w:lvl>
  </w:abstractNum>
  <w:abstractNum w:abstractNumId="38" w15:restartNumberingAfterBreak="0">
    <w:nsid w:val="4E972CC4"/>
    <w:multiLevelType w:val="hybridMultilevel"/>
    <w:tmpl w:val="09FC5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D02892"/>
    <w:multiLevelType w:val="hybridMultilevel"/>
    <w:tmpl w:val="6740802C"/>
    <w:lvl w:ilvl="0" w:tplc="C99E68F2">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150831"/>
    <w:multiLevelType w:val="hybridMultilevel"/>
    <w:tmpl w:val="E4DE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4" w15:restartNumberingAfterBreak="0">
    <w:nsid w:val="59D05BF5"/>
    <w:multiLevelType w:val="hybridMultilevel"/>
    <w:tmpl w:val="094AB1F4"/>
    <w:lvl w:ilvl="0" w:tplc="D08AF0D4">
      <w:numFmt w:val="bullet"/>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FF3481"/>
    <w:multiLevelType w:val="hybridMultilevel"/>
    <w:tmpl w:val="7D50080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48"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660" w:hanging="42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53"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0B4755"/>
    <w:multiLevelType w:val="hybridMultilevel"/>
    <w:tmpl w:val="8DBE5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C70E0"/>
    <w:multiLevelType w:val="hybridMultilevel"/>
    <w:tmpl w:val="3910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6B5A38"/>
    <w:multiLevelType w:val="hybridMultilevel"/>
    <w:tmpl w:val="AC467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360A29"/>
    <w:multiLevelType w:val="hybridMultilevel"/>
    <w:tmpl w:val="009E07B0"/>
    <w:lvl w:ilvl="0" w:tplc="DF46002E">
      <w:start w:val="1"/>
      <w:numFmt w:val="bullet"/>
      <w:lvlText w:val=""/>
      <w:lvlJc w:val="left"/>
      <w:pPr>
        <w:ind w:left="420" w:hanging="420"/>
      </w:pPr>
      <w:rPr>
        <w:rFonts w:ascii="Symbol" w:hAnsi="Symbol" w:hint="default"/>
      </w:rPr>
    </w:lvl>
    <w:lvl w:ilvl="1" w:tplc="0409000B">
      <w:start w:val="1"/>
      <w:numFmt w:val="bullet"/>
      <w:lvlText w:val=""/>
      <w:lvlJc w:val="left"/>
      <w:pPr>
        <w:ind w:left="460" w:hanging="440"/>
      </w:pPr>
      <w:rPr>
        <w:rFonts w:ascii="Wingdings" w:hAnsi="Wingdings" w:hint="default"/>
      </w:rPr>
    </w:lvl>
    <w:lvl w:ilvl="2" w:tplc="0409000D">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58" w15:restartNumberingAfterBreak="0">
    <w:nsid w:val="788730A7"/>
    <w:multiLevelType w:val="hybridMultilevel"/>
    <w:tmpl w:val="5438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F0EBF"/>
    <w:multiLevelType w:val="hybridMultilevel"/>
    <w:tmpl w:val="B87A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1"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4320316">
    <w:abstractNumId w:val="4"/>
  </w:num>
  <w:num w:numId="2" w16cid:durableId="76133959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075131654">
    <w:abstractNumId w:val="5"/>
  </w:num>
  <w:num w:numId="4" w16cid:durableId="141389677">
    <w:abstractNumId w:val="3"/>
  </w:num>
  <w:num w:numId="5" w16cid:durableId="944845678">
    <w:abstractNumId w:val="0"/>
  </w:num>
  <w:num w:numId="6" w16cid:durableId="1926835320">
    <w:abstractNumId w:val="45"/>
  </w:num>
  <w:num w:numId="7" w16cid:durableId="543903213">
    <w:abstractNumId w:val="43"/>
  </w:num>
  <w:num w:numId="8" w16cid:durableId="908805217">
    <w:abstractNumId w:val="52"/>
  </w:num>
  <w:num w:numId="9" w16cid:durableId="725646855">
    <w:abstractNumId w:val="51"/>
  </w:num>
  <w:num w:numId="10" w16cid:durableId="532614524">
    <w:abstractNumId w:val="24"/>
  </w:num>
  <w:num w:numId="11" w16cid:durableId="1562249437">
    <w:abstractNumId w:val="28"/>
  </w:num>
  <w:num w:numId="12" w16cid:durableId="968363358">
    <w:abstractNumId w:val="61"/>
  </w:num>
  <w:num w:numId="13" w16cid:durableId="1407145483">
    <w:abstractNumId w:val="25"/>
  </w:num>
  <w:num w:numId="14" w16cid:durableId="1050106893">
    <w:abstractNumId w:val="32"/>
  </w:num>
  <w:num w:numId="15" w16cid:durableId="279531358">
    <w:abstractNumId w:val="1"/>
  </w:num>
  <w:num w:numId="16" w16cid:durableId="1924608598">
    <w:abstractNumId w:val="37"/>
  </w:num>
  <w:num w:numId="17" w16cid:durableId="1815103257">
    <w:abstractNumId w:val="30"/>
  </w:num>
  <w:num w:numId="18" w16cid:durableId="1530950175">
    <w:abstractNumId w:val="48"/>
  </w:num>
  <w:num w:numId="19" w16cid:durableId="632250191">
    <w:abstractNumId w:val="14"/>
  </w:num>
  <w:num w:numId="20" w16cid:durableId="1553424250">
    <w:abstractNumId w:val="8"/>
  </w:num>
  <w:num w:numId="21" w16cid:durableId="1973097520">
    <w:abstractNumId w:val="60"/>
  </w:num>
  <w:num w:numId="22" w16cid:durableId="1219633264">
    <w:abstractNumId w:val="62"/>
  </w:num>
  <w:num w:numId="23" w16cid:durableId="1014918471">
    <w:abstractNumId w:val="49"/>
  </w:num>
  <w:num w:numId="24" w16cid:durableId="418720860">
    <w:abstractNumId w:val="33"/>
  </w:num>
  <w:num w:numId="25" w16cid:durableId="1486313475">
    <w:abstractNumId w:val="12"/>
  </w:num>
  <w:num w:numId="26" w16cid:durableId="89472863">
    <w:abstractNumId w:val="57"/>
  </w:num>
  <w:num w:numId="27" w16cid:durableId="280428564">
    <w:abstractNumId w:val="47"/>
  </w:num>
  <w:num w:numId="28" w16cid:durableId="1113403324">
    <w:abstractNumId w:val="7"/>
  </w:num>
  <w:num w:numId="29" w16cid:durableId="1268153905">
    <w:abstractNumId w:val="35"/>
  </w:num>
  <w:num w:numId="30" w16cid:durableId="258488213">
    <w:abstractNumId w:val="19"/>
  </w:num>
  <w:num w:numId="31" w16cid:durableId="1076899368">
    <w:abstractNumId w:val="15"/>
  </w:num>
  <w:num w:numId="32" w16cid:durableId="570503275">
    <w:abstractNumId w:val="16"/>
  </w:num>
  <w:num w:numId="33" w16cid:durableId="1912157441">
    <w:abstractNumId w:val="26"/>
  </w:num>
  <w:num w:numId="34" w16cid:durableId="1460801454">
    <w:abstractNumId w:val="39"/>
  </w:num>
  <w:num w:numId="35" w16cid:durableId="325324034">
    <w:abstractNumId w:val="44"/>
  </w:num>
  <w:num w:numId="36" w16cid:durableId="2050302390">
    <w:abstractNumId w:val="27"/>
  </w:num>
  <w:num w:numId="37" w16cid:durableId="784036128">
    <w:abstractNumId w:val="17"/>
  </w:num>
  <w:num w:numId="38" w16cid:durableId="115413359">
    <w:abstractNumId w:val="36"/>
  </w:num>
  <w:num w:numId="39" w16cid:durableId="1274165791">
    <w:abstractNumId w:val="9"/>
  </w:num>
  <w:num w:numId="40" w16cid:durableId="1320227047">
    <w:abstractNumId w:val="13"/>
  </w:num>
  <w:num w:numId="41" w16cid:durableId="1481195377">
    <w:abstractNumId w:val="58"/>
  </w:num>
  <w:num w:numId="42" w16cid:durableId="457266425">
    <w:abstractNumId w:val="40"/>
  </w:num>
  <w:num w:numId="43" w16cid:durableId="64039315">
    <w:abstractNumId w:val="46"/>
  </w:num>
  <w:num w:numId="44" w16cid:durableId="835149840">
    <w:abstractNumId w:val="20"/>
  </w:num>
  <w:num w:numId="45" w16cid:durableId="1278951485">
    <w:abstractNumId w:val="22"/>
  </w:num>
  <w:num w:numId="46" w16cid:durableId="537746782">
    <w:abstractNumId w:val="41"/>
  </w:num>
  <w:num w:numId="47" w16cid:durableId="481972486">
    <w:abstractNumId w:val="54"/>
  </w:num>
  <w:num w:numId="48" w16cid:durableId="1740595290">
    <w:abstractNumId w:val="59"/>
  </w:num>
  <w:num w:numId="49" w16cid:durableId="89934368">
    <w:abstractNumId w:val="18"/>
  </w:num>
  <w:num w:numId="50" w16cid:durableId="505175550">
    <w:abstractNumId w:val="42"/>
  </w:num>
  <w:num w:numId="51" w16cid:durableId="1508983233">
    <w:abstractNumId w:val="34"/>
  </w:num>
  <w:num w:numId="52" w16cid:durableId="481847110">
    <w:abstractNumId w:val="38"/>
  </w:num>
  <w:num w:numId="53" w16cid:durableId="1178236098">
    <w:abstractNumId w:val="55"/>
  </w:num>
  <w:num w:numId="54" w16cid:durableId="1920020647">
    <w:abstractNumId w:val="6"/>
  </w:num>
  <w:num w:numId="55" w16cid:durableId="357200067">
    <w:abstractNumId w:val="56"/>
  </w:num>
  <w:num w:numId="56" w16cid:durableId="1420718308">
    <w:abstractNumId w:val="10"/>
  </w:num>
  <w:num w:numId="57" w16cid:durableId="2114939636">
    <w:abstractNumId w:val="21"/>
  </w:num>
  <w:num w:numId="58" w16cid:durableId="1839298371">
    <w:abstractNumId w:val="11"/>
  </w:num>
  <w:num w:numId="59" w16cid:durableId="245962416">
    <w:abstractNumId w:val="31"/>
  </w:num>
  <w:num w:numId="60" w16cid:durableId="1681200416">
    <w:abstractNumId w:val="23"/>
  </w:num>
  <w:num w:numId="61" w16cid:durableId="1070536755">
    <w:abstractNumId w:val="53"/>
  </w:num>
  <w:num w:numId="62" w16cid:durableId="1151865015">
    <w:abstractNumId w:val="50"/>
  </w:num>
  <w:num w:numId="63" w16cid:durableId="88040118">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9D0"/>
    <w:rsid w:val="00000AB3"/>
    <w:rsid w:val="000021FA"/>
    <w:rsid w:val="000035ED"/>
    <w:rsid w:val="00003777"/>
    <w:rsid w:val="00003FE0"/>
    <w:rsid w:val="000049A3"/>
    <w:rsid w:val="000057B0"/>
    <w:rsid w:val="00005D7F"/>
    <w:rsid w:val="00006B81"/>
    <w:rsid w:val="00006FAA"/>
    <w:rsid w:val="00007041"/>
    <w:rsid w:val="00007D06"/>
    <w:rsid w:val="00010FEA"/>
    <w:rsid w:val="00011026"/>
    <w:rsid w:val="0001192E"/>
    <w:rsid w:val="00012570"/>
    <w:rsid w:val="000126AB"/>
    <w:rsid w:val="0001357D"/>
    <w:rsid w:val="00013C34"/>
    <w:rsid w:val="00014906"/>
    <w:rsid w:val="00014B99"/>
    <w:rsid w:val="00015081"/>
    <w:rsid w:val="000155D1"/>
    <w:rsid w:val="0001615C"/>
    <w:rsid w:val="00016A6E"/>
    <w:rsid w:val="00016B31"/>
    <w:rsid w:val="00017016"/>
    <w:rsid w:val="00017D42"/>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4E6"/>
    <w:rsid w:val="00026645"/>
    <w:rsid w:val="00027357"/>
    <w:rsid w:val="0002769E"/>
    <w:rsid w:val="00027D8F"/>
    <w:rsid w:val="00030BD8"/>
    <w:rsid w:val="0003141F"/>
    <w:rsid w:val="000319BC"/>
    <w:rsid w:val="00031E68"/>
    <w:rsid w:val="0003252B"/>
    <w:rsid w:val="00032F09"/>
    <w:rsid w:val="00033D5B"/>
    <w:rsid w:val="00033F46"/>
    <w:rsid w:val="00034FE3"/>
    <w:rsid w:val="000351CB"/>
    <w:rsid w:val="0003523C"/>
    <w:rsid w:val="000359AB"/>
    <w:rsid w:val="00035D88"/>
    <w:rsid w:val="000366DC"/>
    <w:rsid w:val="0003713A"/>
    <w:rsid w:val="0003724E"/>
    <w:rsid w:val="0003796C"/>
    <w:rsid w:val="00037C70"/>
    <w:rsid w:val="00040EF2"/>
    <w:rsid w:val="000412FE"/>
    <w:rsid w:val="00041988"/>
    <w:rsid w:val="00041ED5"/>
    <w:rsid w:val="00041F3A"/>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0DC6"/>
    <w:rsid w:val="000511B6"/>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57E6"/>
    <w:rsid w:val="000658AA"/>
    <w:rsid w:val="000665AA"/>
    <w:rsid w:val="000667E2"/>
    <w:rsid w:val="00066A7C"/>
    <w:rsid w:val="00067A88"/>
    <w:rsid w:val="0007063A"/>
    <w:rsid w:val="00070C36"/>
    <w:rsid w:val="00070E6B"/>
    <w:rsid w:val="00071398"/>
    <w:rsid w:val="00071CE9"/>
    <w:rsid w:val="0007265A"/>
    <w:rsid w:val="00072724"/>
    <w:rsid w:val="00072E3E"/>
    <w:rsid w:val="00073136"/>
    <w:rsid w:val="00073B46"/>
    <w:rsid w:val="000741C9"/>
    <w:rsid w:val="000765B2"/>
    <w:rsid w:val="00076B04"/>
    <w:rsid w:val="000778E1"/>
    <w:rsid w:val="00077B83"/>
    <w:rsid w:val="0008010F"/>
    <w:rsid w:val="00080826"/>
    <w:rsid w:val="0008082A"/>
    <w:rsid w:val="00080830"/>
    <w:rsid w:val="000816F6"/>
    <w:rsid w:val="00082859"/>
    <w:rsid w:val="00084DF7"/>
    <w:rsid w:val="000850E8"/>
    <w:rsid w:val="00085A24"/>
    <w:rsid w:val="00085C1C"/>
    <w:rsid w:val="00085F30"/>
    <w:rsid w:val="00087DE5"/>
    <w:rsid w:val="000901F5"/>
    <w:rsid w:val="00090B38"/>
    <w:rsid w:val="00090C08"/>
    <w:rsid w:val="000918BE"/>
    <w:rsid w:val="00091B2D"/>
    <w:rsid w:val="0009251C"/>
    <w:rsid w:val="0009264A"/>
    <w:rsid w:val="000926BF"/>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F06"/>
    <w:rsid w:val="000B3F1F"/>
    <w:rsid w:val="000B4265"/>
    <w:rsid w:val="000B4A45"/>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BBE"/>
    <w:rsid w:val="000C6CA4"/>
    <w:rsid w:val="000C7A30"/>
    <w:rsid w:val="000C7D03"/>
    <w:rsid w:val="000D092C"/>
    <w:rsid w:val="000D1A8F"/>
    <w:rsid w:val="000D2221"/>
    <w:rsid w:val="000D28BD"/>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CF2"/>
    <w:rsid w:val="000E3F43"/>
    <w:rsid w:val="000E48EE"/>
    <w:rsid w:val="000E5147"/>
    <w:rsid w:val="000E6DE7"/>
    <w:rsid w:val="000E75FD"/>
    <w:rsid w:val="000E761E"/>
    <w:rsid w:val="000F06FE"/>
    <w:rsid w:val="000F0C1C"/>
    <w:rsid w:val="000F106A"/>
    <w:rsid w:val="000F1EE0"/>
    <w:rsid w:val="000F23DA"/>
    <w:rsid w:val="000F2C70"/>
    <w:rsid w:val="000F2DE1"/>
    <w:rsid w:val="000F30FB"/>
    <w:rsid w:val="000F378C"/>
    <w:rsid w:val="000F4130"/>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4053"/>
    <w:rsid w:val="00104117"/>
    <w:rsid w:val="0010425E"/>
    <w:rsid w:val="00104558"/>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07F"/>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170F1"/>
    <w:rsid w:val="001200EE"/>
    <w:rsid w:val="0012056A"/>
    <w:rsid w:val="00121C38"/>
    <w:rsid w:val="001222E8"/>
    <w:rsid w:val="00122A33"/>
    <w:rsid w:val="001232F7"/>
    <w:rsid w:val="001236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223A"/>
    <w:rsid w:val="001422F2"/>
    <w:rsid w:val="0014268A"/>
    <w:rsid w:val="001426AC"/>
    <w:rsid w:val="00143536"/>
    <w:rsid w:val="00143763"/>
    <w:rsid w:val="00143F87"/>
    <w:rsid w:val="00144ED0"/>
    <w:rsid w:val="00145006"/>
    <w:rsid w:val="001454B7"/>
    <w:rsid w:val="001458AA"/>
    <w:rsid w:val="00147208"/>
    <w:rsid w:val="00147323"/>
    <w:rsid w:val="00150BB8"/>
    <w:rsid w:val="00150FA9"/>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4CE"/>
    <w:rsid w:val="00166BDA"/>
    <w:rsid w:val="00167B8F"/>
    <w:rsid w:val="00170B1A"/>
    <w:rsid w:val="00170D56"/>
    <w:rsid w:val="00170EAA"/>
    <w:rsid w:val="001716AB"/>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293E"/>
    <w:rsid w:val="001832DB"/>
    <w:rsid w:val="00183345"/>
    <w:rsid w:val="00183DED"/>
    <w:rsid w:val="0018484F"/>
    <w:rsid w:val="00184934"/>
    <w:rsid w:val="00184A35"/>
    <w:rsid w:val="00184FEA"/>
    <w:rsid w:val="001852CB"/>
    <w:rsid w:val="00185549"/>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6BC8"/>
    <w:rsid w:val="001B7C08"/>
    <w:rsid w:val="001B7F1A"/>
    <w:rsid w:val="001C0206"/>
    <w:rsid w:val="001C02B0"/>
    <w:rsid w:val="001C08DC"/>
    <w:rsid w:val="001C0DF1"/>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7DE"/>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A31"/>
    <w:rsid w:val="0020014E"/>
    <w:rsid w:val="0020019D"/>
    <w:rsid w:val="002006BB"/>
    <w:rsid w:val="00200B07"/>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21"/>
    <w:rsid w:val="002121EE"/>
    <w:rsid w:val="00212394"/>
    <w:rsid w:val="00212C8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5D4F"/>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5B41"/>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E45"/>
    <w:rsid w:val="00253E4A"/>
    <w:rsid w:val="00254073"/>
    <w:rsid w:val="0025413E"/>
    <w:rsid w:val="002545D1"/>
    <w:rsid w:val="00254AAF"/>
    <w:rsid w:val="00254F5C"/>
    <w:rsid w:val="002550FD"/>
    <w:rsid w:val="00255A73"/>
    <w:rsid w:val="00256034"/>
    <w:rsid w:val="00256198"/>
    <w:rsid w:val="00256232"/>
    <w:rsid w:val="00256257"/>
    <w:rsid w:val="0025700D"/>
    <w:rsid w:val="00257775"/>
    <w:rsid w:val="002604E5"/>
    <w:rsid w:val="00260ABF"/>
    <w:rsid w:val="00260DF6"/>
    <w:rsid w:val="00261A5F"/>
    <w:rsid w:val="00262B13"/>
    <w:rsid w:val="0026321C"/>
    <w:rsid w:val="00263241"/>
    <w:rsid w:val="00263480"/>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849"/>
    <w:rsid w:val="00274F27"/>
    <w:rsid w:val="00275296"/>
    <w:rsid w:val="00275855"/>
    <w:rsid w:val="00275949"/>
    <w:rsid w:val="00275B15"/>
    <w:rsid w:val="00275D48"/>
    <w:rsid w:val="00276137"/>
    <w:rsid w:val="002761BE"/>
    <w:rsid w:val="00276BE0"/>
    <w:rsid w:val="002771A8"/>
    <w:rsid w:val="002779C9"/>
    <w:rsid w:val="00277B5D"/>
    <w:rsid w:val="002805F2"/>
    <w:rsid w:val="00280C15"/>
    <w:rsid w:val="00280E35"/>
    <w:rsid w:val="00280EEE"/>
    <w:rsid w:val="002811DF"/>
    <w:rsid w:val="002827E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3CF"/>
    <w:rsid w:val="002B56B6"/>
    <w:rsid w:val="002B72F3"/>
    <w:rsid w:val="002B77AD"/>
    <w:rsid w:val="002B787A"/>
    <w:rsid w:val="002B7FAF"/>
    <w:rsid w:val="002C0085"/>
    <w:rsid w:val="002C078A"/>
    <w:rsid w:val="002C0A9D"/>
    <w:rsid w:val="002C0FAC"/>
    <w:rsid w:val="002C1849"/>
    <w:rsid w:val="002C26C0"/>
    <w:rsid w:val="002C2777"/>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3F60"/>
    <w:rsid w:val="002E45DB"/>
    <w:rsid w:val="002E46B2"/>
    <w:rsid w:val="002E478B"/>
    <w:rsid w:val="002E4927"/>
    <w:rsid w:val="002E4A44"/>
    <w:rsid w:val="002E6AB4"/>
    <w:rsid w:val="002E770C"/>
    <w:rsid w:val="002E7927"/>
    <w:rsid w:val="002F0850"/>
    <w:rsid w:val="002F0971"/>
    <w:rsid w:val="002F2B83"/>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B4C"/>
    <w:rsid w:val="00311C01"/>
    <w:rsid w:val="0031214F"/>
    <w:rsid w:val="003121D9"/>
    <w:rsid w:val="00312CD9"/>
    <w:rsid w:val="00315532"/>
    <w:rsid w:val="003156FF"/>
    <w:rsid w:val="00315A57"/>
    <w:rsid w:val="00315FB0"/>
    <w:rsid w:val="003161B3"/>
    <w:rsid w:val="00316302"/>
    <w:rsid w:val="003164A4"/>
    <w:rsid w:val="00316FD8"/>
    <w:rsid w:val="00317715"/>
    <w:rsid w:val="00317C78"/>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4F4"/>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8F1"/>
    <w:rsid w:val="00384D18"/>
    <w:rsid w:val="00385A2C"/>
    <w:rsid w:val="00385C06"/>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A0F"/>
    <w:rsid w:val="003A7DAC"/>
    <w:rsid w:val="003B0D1E"/>
    <w:rsid w:val="003B1530"/>
    <w:rsid w:val="003B1FC9"/>
    <w:rsid w:val="003B318E"/>
    <w:rsid w:val="003B3308"/>
    <w:rsid w:val="003B3AE4"/>
    <w:rsid w:val="003B4369"/>
    <w:rsid w:val="003B4C52"/>
    <w:rsid w:val="003B4DFC"/>
    <w:rsid w:val="003B53D9"/>
    <w:rsid w:val="003B54E1"/>
    <w:rsid w:val="003B600C"/>
    <w:rsid w:val="003B658E"/>
    <w:rsid w:val="003B6729"/>
    <w:rsid w:val="003B6BA3"/>
    <w:rsid w:val="003B7880"/>
    <w:rsid w:val="003B7D50"/>
    <w:rsid w:val="003C0034"/>
    <w:rsid w:val="003C00E7"/>
    <w:rsid w:val="003C051E"/>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5BC4"/>
    <w:rsid w:val="003D6964"/>
    <w:rsid w:val="003D713C"/>
    <w:rsid w:val="003E0338"/>
    <w:rsid w:val="003E052A"/>
    <w:rsid w:val="003E14F3"/>
    <w:rsid w:val="003E1CD1"/>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471"/>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368"/>
    <w:rsid w:val="00445592"/>
    <w:rsid w:val="00445C3E"/>
    <w:rsid w:val="00445F52"/>
    <w:rsid w:val="00445F9E"/>
    <w:rsid w:val="00446050"/>
    <w:rsid w:val="00446775"/>
    <w:rsid w:val="00446818"/>
    <w:rsid w:val="00447A3E"/>
    <w:rsid w:val="00447AB2"/>
    <w:rsid w:val="00447D8B"/>
    <w:rsid w:val="0045062A"/>
    <w:rsid w:val="004509CC"/>
    <w:rsid w:val="00450B76"/>
    <w:rsid w:val="00450FA8"/>
    <w:rsid w:val="00451CFA"/>
    <w:rsid w:val="00451F14"/>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2F74"/>
    <w:rsid w:val="00463294"/>
    <w:rsid w:val="00463360"/>
    <w:rsid w:val="004637AE"/>
    <w:rsid w:val="00464061"/>
    <w:rsid w:val="00464894"/>
    <w:rsid w:val="00465039"/>
    <w:rsid w:val="00465F20"/>
    <w:rsid w:val="00466237"/>
    <w:rsid w:val="0046630B"/>
    <w:rsid w:val="00467118"/>
    <w:rsid w:val="00467AE9"/>
    <w:rsid w:val="00470529"/>
    <w:rsid w:val="004705A1"/>
    <w:rsid w:val="004707D5"/>
    <w:rsid w:val="0047085C"/>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C5F"/>
    <w:rsid w:val="00485C6A"/>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1229"/>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1C2A"/>
    <w:rsid w:val="004B2AB6"/>
    <w:rsid w:val="004B2C35"/>
    <w:rsid w:val="004B2C68"/>
    <w:rsid w:val="004B3124"/>
    <w:rsid w:val="004B5353"/>
    <w:rsid w:val="004B5E1F"/>
    <w:rsid w:val="004B6E3E"/>
    <w:rsid w:val="004B74CC"/>
    <w:rsid w:val="004B75B7"/>
    <w:rsid w:val="004B7A52"/>
    <w:rsid w:val="004B7A86"/>
    <w:rsid w:val="004C07E7"/>
    <w:rsid w:val="004C1991"/>
    <w:rsid w:val="004C1D5A"/>
    <w:rsid w:val="004C1E7D"/>
    <w:rsid w:val="004C22CB"/>
    <w:rsid w:val="004C2BFA"/>
    <w:rsid w:val="004C3472"/>
    <w:rsid w:val="004C427A"/>
    <w:rsid w:val="004C4CA1"/>
    <w:rsid w:val="004C526E"/>
    <w:rsid w:val="004C5B95"/>
    <w:rsid w:val="004C6588"/>
    <w:rsid w:val="004C6A8C"/>
    <w:rsid w:val="004C7685"/>
    <w:rsid w:val="004C7ECF"/>
    <w:rsid w:val="004D01A8"/>
    <w:rsid w:val="004D02C6"/>
    <w:rsid w:val="004D0394"/>
    <w:rsid w:val="004D0524"/>
    <w:rsid w:val="004D0699"/>
    <w:rsid w:val="004D0D1D"/>
    <w:rsid w:val="004D0EFC"/>
    <w:rsid w:val="004D1DF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ABD"/>
    <w:rsid w:val="004E2CDE"/>
    <w:rsid w:val="004E2D65"/>
    <w:rsid w:val="004E321D"/>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AB6"/>
    <w:rsid w:val="00505293"/>
    <w:rsid w:val="005055D2"/>
    <w:rsid w:val="00505671"/>
    <w:rsid w:val="0050704C"/>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F92"/>
    <w:rsid w:val="005260B9"/>
    <w:rsid w:val="005261C3"/>
    <w:rsid w:val="0052636E"/>
    <w:rsid w:val="00526589"/>
    <w:rsid w:val="00527678"/>
    <w:rsid w:val="00527B04"/>
    <w:rsid w:val="00530437"/>
    <w:rsid w:val="00530AB8"/>
    <w:rsid w:val="00530C42"/>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0A8"/>
    <w:rsid w:val="00556104"/>
    <w:rsid w:val="0055627C"/>
    <w:rsid w:val="00556671"/>
    <w:rsid w:val="0055699B"/>
    <w:rsid w:val="00556C4E"/>
    <w:rsid w:val="00556ECD"/>
    <w:rsid w:val="005570DC"/>
    <w:rsid w:val="00557368"/>
    <w:rsid w:val="00557461"/>
    <w:rsid w:val="0055750B"/>
    <w:rsid w:val="005576B4"/>
    <w:rsid w:val="00557BEC"/>
    <w:rsid w:val="005616C3"/>
    <w:rsid w:val="00561C42"/>
    <w:rsid w:val="00561E95"/>
    <w:rsid w:val="005621EE"/>
    <w:rsid w:val="005625CF"/>
    <w:rsid w:val="0056333B"/>
    <w:rsid w:val="00563698"/>
    <w:rsid w:val="0056449B"/>
    <w:rsid w:val="0056459A"/>
    <w:rsid w:val="00565AE4"/>
    <w:rsid w:val="005668B2"/>
    <w:rsid w:val="00566FCB"/>
    <w:rsid w:val="00567313"/>
    <w:rsid w:val="005701DB"/>
    <w:rsid w:val="005701DC"/>
    <w:rsid w:val="00570519"/>
    <w:rsid w:val="005707EA"/>
    <w:rsid w:val="00570C55"/>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4E"/>
    <w:rsid w:val="00577B78"/>
    <w:rsid w:val="00577E9A"/>
    <w:rsid w:val="00580BD1"/>
    <w:rsid w:val="005811A6"/>
    <w:rsid w:val="00581628"/>
    <w:rsid w:val="00581692"/>
    <w:rsid w:val="00582965"/>
    <w:rsid w:val="00582B30"/>
    <w:rsid w:val="00582B92"/>
    <w:rsid w:val="00583F43"/>
    <w:rsid w:val="0058451C"/>
    <w:rsid w:val="00585181"/>
    <w:rsid w:val="005852F8"/>
    <w:rsid w:val="00585C72"/>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92B"/>
    <w:rsid w:val="005C5E00"/>
    <w:rsid w:val="005C68B4"/>
    <w:rsid w:val="005C6D4F"/>
    <w:rsid w:val="005D0145"/>
    <w:rsid w:val="005D04D4"/>
    <w:rsid w:val="005D1770"/>
    <w:rsid w:val="005D1954"/>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6C55"/>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60AD"/>
    <w:rsid w:val="005E62C4"/>
    <w:rsid w:val="005E6819"/>
    <w:rsid w:val="005E6E4D"/>
    <w:rsid w:val="005F0A37"/>
    <w:rsid w:val="005F0CC4"/>
    <w:rsid w:val="005F11D9"/>
    <w:rsid w:val="005F218E"/>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7000"/>
    <w:rsid w:val="006100CC"/>
    <w:rsid w:val="00610B93"/>
    <w:rsid w:val="00610E4B"/>
    <w:rsid w:val="0061314B"/>
    <w:rsid w:val="00613B64"/>
    <w:rsid w:val="00613E20"/>
    <w:rsid w:val="0061468B"/>
    <w:rsid w:val="0061515C"/>
    <w:rsid w:val="00615EB0"/>
    <w:rsid w:val="006160D2"/>
    <w:rsid w:val="00616311"/>
    <w:rsid w:val="00616432"/>
    <w:rsid w:val="00617028"/>
    <w:rsid w:val="0061765C"/>
    <w:rsid w:val="006178A8"/>
    <w:rsid w:val="006179EA"/>
    <w:rsid w:val="00617B5E"/>
    <w:rsid w:val="00617E12"/>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4F8"/>
    <w:rsid w:val="00634609"/>
    <w:rsid w:val="00634E78"/>
    <w:rsid w:val="00635557"/>
    <w:rsid w:val="00635F47"/>
    <w:rsid w:val="00636072"/>
    <w:rsid w:val="00636738"/>
    <w:rsid w:val="0063693C"/>
    <w:rsid w:val="00636CCE"/>
    <w:rsid w:val="00636D7B"/>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306"/>
    <w:rsid w:val="006444D7"/>
    <w:rsid w:val="00644708"/>
    <w:rsid w:val="0064485B"/>
    <w:rsid w:val="00644C0E"/>
    <w:rsid w:val="00644FA5"/>
    <w:rsid w:val="00645426"/>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70A5"/>
    <w:rsid w:val="006570E0"/>
    <w:rsid w:val="00657412"/>
    <w:rsid w:val="00657DF6"/>
    <w:rsid w:val="006600AF"/>
    <w:rsid w:val="0066087A"/>
    <w:rsid w:val="00661178"/>
    <w:rsid w:val="006619BF"/>
    <w:rsid w:val="00661A58"/>
    <w:rsid w:val="00661F3C"/>
    <w:rsid w:val="00664046"/>
    <w:rsid w:val="00664AC9"/>
    <w:rsid w:val="00665F45"/>
    <w:rsid w:val="00666439"/>
    <w:rsid w:val="006672DE"/>
    <w:rsid w:val="00667B32"/>
    <w:rsid w:val="006701D3"/>
    <w:rsid w:val="006705EC"/>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2A0"/>
    <w:rsid w:val="006A1A33"/>
    <w:rsid w:val="006A1F22"/>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981"/>
    <w:rsid w:val="006F5A96"/>
    <w:rsid w:val="006F6093"/>
    <w:rsid w:val="006F6175"/>
    <w:rsid w:val="006F64ED"/>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6D0F"/>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7E1"/>
    <w:rsid w:val="00714971"/>
    <w:rsid w:val="00714A74"/>
    <w:rsid w:val="0071506D"/>
    <w:rsid w:val="00715F6E"/>
    <w:rsid w:val="00715F75"/>
    <w:rsid w:val="00716A05"/>
    <w:rsid w:val="00716AE1"/>
    <w:rsid w:val="00716FF1"/>
    <w:rsid w:val="007177A2"/>
    <w:rsid w:val="007178CF"/>
    <w:rsid w:val="0071790A"/>
    <w:rsid w:val="007179C9"/>
    <w:rsid w:val="00717C03"/>
    <w:rsid w:val="007204CC"/>
    <w:rsid w:val="00721134"/>
    <w:rsid w:val="00721349"/>
    <w:rsid w:val="00721BC2"/>
    <w:rsid w:val="00722A36"/>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1337"/>
    <w:rsid w:val="0074141D"/>
    <w:rsid w:val="007416D8"/>
    <w:rsid w:val="00741A50"/>
    <w:rsid w:val="00741EBB"/>
    <w:rsid w:val="0074241B"/>
    <w:rsid w:val="00742E2A"/>
    <w:rsid w:val="00743E2F"/>
    <w:rsid w:val="00744008"/>
    <w:rsid w:val="007441E5"/>
    <w:rsid w:val="007443CD"/>
    <w:rsid w:val="007446B4"/>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CD"/>
    <w:rsid w:val="007626E7"/>
    <w:rsid w:val="00762990"/>
    <w:rsid w:val="00762A24"/>
    <w:rsid w:val="00762B32"/>
    <w:rsid w:val="00762BDC"/>
    <w:rsid w:val="00762C1C"/>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344"/>
    <w:rsid w:val="00774E31"/>
    <w:rsid w:val="007765B2"/>
    <w:rsid w:val="00777282"/>
    <w:rsid w:val="00777704"/>
    <w:rsid w:val="00777915"/>
    <w:rsid w:val="007803F5"/>
    <w:rsid w:val="00780C68"/>
    <w:rsid w:val="0078114E"/>
    <w:rsid w:val="00782308"/>
    <w:rsid w:val="00782A06"/>
    <w:rsid w:val="00782C4D"/>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2A20"/>
    <w:rsid w:val="007B4E2B"/>
    <w:rsid w:val="007B53E0"/>
    <w:rsid w:val="007B5560"/>
    <w:rsid w:val="007B5CCB"/>
    <w:rsid w:val="007B6697"/>
    <w:rsid w:val="007B7161"/>
    <w:rsid w:val="007B784E"/>
    <w:rsid w:val="007C0709"/>
    <w:rsid w:val="007C15F8"/>
    <w:rsid w:val="007C1760"/>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F2F"/>
    <w:rsid w:val="007D71C1"/>
    <w:rsid w:val="007D72D2"/>
    <w:rsid w:val="007D78E9"/>
    <w:rsid w:val="007D7EB9"/>
    <w:rsid w:val="007E0770"/>
    <w:rsid w:val="007E0A13"/>
    <w:rsid w:val="007E1924"/>
    <w:rsid w:val="007E1A0D"/>
    <w:rsid w:val="007E1F5F"/>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30CB"/>
    <w:rsid w:val="007F490E"/>
    <w:rsid w:val="007F4CE3"/>
    <w:rsid w:val="007F4D2C"/>
    <w:rsid w:val="007F6C7C"/>
    <w:rsid w:val="00800751"/>
    <w:rsid w:val="00800AA7"/>
    <w:rsid w:val="008013DA"/>
    <w:rsid w:val="00801CBA"/>
    <w:rsid w:val="00801DA6"/>
    <w:rsid w:val="00801E33"/>
    <w:rsid w:val="00802479"/>
    <w:rsid w:val="0080338B"/>
    <w:rsid w:val="008034ED"/>
    <w:rsid w:val="008035B7"/>
    <w:rsid w:val="00803CDF"/>
    <w:rsid w:val="008041D6"/>
    <w:rsid w:val="0080439A"/>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5847"/>
    <w:rsid w:val="00846DED"/>
    <w:rsid w:val="00846DF0"/>
    <w:rsid w:val="00847238"/>
    <w:rsid w:val="00847DB1"/>
    <w:rsid w:val="00847DE4"/>
    <w:rsid w:val="008502F3"/>
    <w:rsid w:val="008508B9"/>
    <w:rsid w:val="00850CA7"/>
    <w:rsid w:val="00851210"/>
    <w:rsid w:val="0085130D"/>
    <w:rsid w:val="00851C7B"/>
    <w:rsid w:val="00852372"/>
    <w:rsid w:val="008529DA"/>
    <w:rsid w:val="00852C2D"/>
    <w:rsid w:val="00852C7F"/>
    <w:rsid w:val="00852E5B"/>
    <w:rsid w:val="00853434"/>
    <w:rsid w:val="0085404C"/>
    <w:rsid w:val="0085447D"/>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AD7"/>
    <w:rsid w:val="00882AE3"/>
    <w:rsid w:val="00882CD7"/>
    <w:rsid w:val="008842D8"/>
    <w:rsid w:val="00884706"/>
    <w:rsid w:val="00884B71"/>
    <w:rsid w:val="00884DB2"/>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787"/>
    <w:rsid w:val="00894C1D"/>
    <w:rsid w:val="00895000"/>
    <w:rsid w:val="00895199"/>
    <w:rsid w:val="0089560D"/>
    <w:rsid w:val="00895641"/>
    <w:rsid w:val="008960BE"/>
    <w:rsid w:val="00896550"/>
    <w:rsid w:val="00896A2F"/>
    <w:rsid w:val="00897E01"/>
    <w:rsid w:val="008A005C"/>
    <w:rsid w:val="008A0072"/>
    <w:rsid w:val="008A05A1"/>
    <w:rsid w:val="008A0CF6"/>
    <w:rsid w:val="008A13EE"/>
    <w:rsid w:val="008A22A1"/>
    <w:rsid w:val="008A23D6"/>
    <w:rsid w:val="008A25E9"/>
    <w:rsid w:val="008A2847"/>
    <w:rsid w:val="008A2A19"/>
    <w:rsid w:val="008A2C46"/>
    <w:rsid w:val="008A3062"/>
    <w:rsid w:val="008A357A"/>
    <w:rsid w:val="008A443A"/>
    <w:rsid w:val="008A4494"/>
    <w:rsid w:val="008A50F4"/>
    <w:rsid w:val="008A5229"/>
    <w:rsid w:val="008A65A1"/>
    <w:rsid w:val="008A6B59"/>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4908"/>
    <w:rsid w:val="008C4F8F"/>
    <w:rsid w:val="008C5459"/>
    <w:rsid w:val="008C5628"/>
    <w:rsid w:val="008C64DF"/>
    <w:rsid w:val="008C6574"/>
    <w:rsid w:val="008C7005"/>
    <w:rsid w:val="008C707D"/>
    <w:rsid w:val="008C7C3C"/>
    <w:rsid w:val="008D0789"/>
    <w:rsid w:val="008D0C75"/>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2C8E"/>
    <w:rsid w:val="008E2D72"/>
    <w:rsid w:val="008E3008"/>
    <w:rsid w:val="008E3274"/>
    <w:rsid w:val="008E3E98"/>
    <w:rsid w:val="008E5031"/>
    <w:rsid w:val="008E53CD"/>
    <w:rsid w:val="008E60EF"/>
    <w:rsid w:val="008E615F"/>
    <w:rsid w:val="008E6723"/>
    <w:rsid w:val="008E70C2"/>
    <w:rsid w:val="008E78E0"/>
    <w:rsid w:val="008E7DCC"/>
    <w:rsid w:val="008F32E8"/>
    <w:rsid w:val="008F3A81"/>
    <w:rsid w:val="008F3F69"/>
    <w:rsid w:val="008F43A9"/>
    <w:rsid w:val="008F4502"/>
    <w:rsid w:val="008F4DE1"/>
    <w:rsid w:val="008F4EAA"/>
    <w:rsid w:val="008F510B"/>
    <w:rsid w:val="008F5901"/>
    <w:rsid w:val="008F5C40"/>
    <w:rsid w:val="008F5D19"/>
    <w:rsid w:val="008F61B2"/>
    <w:rsid w:val="008F6449"/>
    <w:rsid w:val="008F738E"/>
    <w:rsid w:val="008F763E"/>
    <w:rsid w:val="008F77B9"/>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4715"/>
    <w:rsid w:val="00934865"/>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22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4B0C"/>
    <w:rsid w:val="00965A0A"/>
    <w:rsid w:val="00965AE7"/>
    <w:rsid w:val="00966080"/>
    <w:rsid w:val="0096779A"/>
    <w:rsid w:val="00967A5C"/>
    <w:rsid w:val="00967DC5"/>
    <w:rsid w:val="009701FF"/>
    <w:rsid w:val="009712EC"/>
    <w:rsid w:val="009713CC"/>
    <w:rsid w:val="00971D19"/>
    <w:rsid w:val="009724A1"/>
    <w:rsid w:val="00972524"/>
    <w:rsid w:val="00972BCC"/>
    <w:rsid w:val="00972D43"/>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F7F"/>
    <w:rsid w:val="0099326E"/>
    <w:rsid w:val="0099406A"/>
    <w:rsid w:val="009942AE"/>
    <w:rsid w:val="00995A48"/>
    <w:rsid w:val="00996EE2"/>
    <w:rsid w:val="00997002"/>
    <w:rsid w:val="00997CAA"/>
    <w:rsid w:val="009A01DF"/>
    <w:rsid w:val="009A0340"/>
    <w:rsid w:val="009A1607"/>
    <w:rsid w:val="009A1F46"/>
    <w:rsid w:val="009A2690"/>
    <w:rsid w:val="009A3B74"/>
    <w:rsid w:val="009A3F4B"/>
    <w:rsid w:val="009A4889"/>
    <w:rsid w:val="009A49DB"/>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79D"/>
    <w:rsid w:val="009B4AC1"/>
    <w:rsid w:val="009B4AF3"/>
    <w:rsid w:val="009B4BB4"/>
    <w:rsid w:val="009B4D48"/>
    <w:rsid w:val="009B74C0"/>
    <w:rsid w:val="009B7800"/>
    <w:rsid w:val="009B78B2"/>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E66"/>
    <w:rsid w:val="009E0014"/>
    <w:rsid w:val="009E0E57"/>
    <w:rsid w:val="009E119A"/>
    <w:rsid w:val="009E141C"/>
    <w:rsid w:val="009E1C68"/>
    <w:rsid w:val="009E2A01"/>
    <w:rsid w:val="009E300E"/>
    <w:rsid w:val="009E35F7"/>
    <w:rsid w:val="009E3F57"/>
    <w:rsid w:val="009E3FA8"/>
    <w:rsid w:val="009E4ED3"/>
    <w:rsid w:val="009E5E3E"/>
    <w:rsid w:val="009E6043"/>
    <w:rsid w:val="009E60A1"/>
    <w:rsid w:val="009E6F06"/>
    <w:rsid w:val="009E73A3"/>
    <w:rsid w:val="009E79FC"/>
    <w:rsid w:val="009E7BD5"/>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4CF5"/>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58B"/>
    <w:rsid w:val="00A06641"/>
    <w:rsid w:val="00A07067"/>
    <w:rsid w:val="00A10116"/>
    <w:rsid w:val="00A1016E"/>
    <w:rsid w:val="00A101F6"/>
    <w:rsid w:val="00A10348"/>
    <w:rsid w:val="00A1036A"/>
    <w:rsid w:val="00A105F5"/>
    <w:rsid w:val="00A10C09"/>
    <w:rsid w:val="00A10D01"/>
    <w:rsid w:val="00A11107"/>
    <w:rsid w:val="00A11C60"/>
    <w:rsid w:val="00A1313F"/>
    <w:rsid w:val="00A14E18"/>
    <w:rsid w:val="00A15425"/>
    <w:rsid w:val="00A159B3"/>
    <w:rsid w:val="00A15DCE"/>
    <w:rsid w:val="00A1683B"/>
    <w:rsid w:val="00A16BB1"/>
    <w:rsid w:val="00A17829"/>
    <w:rsid w:val="00A17973"/>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23"/>
    <w:rsid w:val="00A544B3"/>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0DB"/>
    <w:rsid w:val="00A74314"/>
    <w:rsid w:val="00A749FB"/>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FBA"/>
    <w:rsid w:val="00AA40EF"/>
    <w:rsid w:val="00AA49C0"/>
    <w:rsid w:val="00AA54C1"/>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DFC"/>
    <w:rsid w:val="00AC01B9"/>
    <w:rsid w:val="00AC021D"/>
    <w:rsid w:val="00AC0781"/>
    <w:rsid w:val="00AC08F5"/>
    <w:rsid w:val="00AC1D86"/>
    <w:rsid w:val="00AC20D0"/>
    <w:rsid w:val="00AC2414"/>
    <w:rsid w:val="00AC2E8F"/>
    <w:rsid w:val="00AC308D"/>
    <w:rsid w:val="00AC3372"/>
    <w:rsid w:val="00AC3802"/>
    <w:rsid w:val="00AC38B9"/>
    <w:rsid w:val="00AC3BA8"/>
    <w:rsid w:val="00AC3DC1"/>
    <w:rsid w:val="00AC3E3D"/>
    <w:rsid w:val="00AC3FE4"/>
    <w:rsid w:val="00AC4D65"/>
    <w:rsid w:val="00AC534F"/>
    <w:rsid w:val="00AC64D6"/>
    <w:rsid w:val="00AC6E8F"/>
    <w:rsid w:val="00AC7D12"/>
    <w:rsid w:val="00AD02D4"/>
    <w:rsid w:val="00AD1997"/>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34E"/>
    <w:rsid w:val="00AE13D8"/>
    <w:rsid w:val="00AE14D3"/>
    <w:rsid w:val="00AE2595"/>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4D8F"/>
    <w:rsid w:val="00B0559A"/>
    <w:rsid w:val="00B05C88"/>
    <w:rsid w:val="00B0639A"/>
    <w:rsid w:val="00B06531"/>
    <w:rsid w:val="00B0669A"/>
    <w:rsid w:val="00B06DED"/>
    <w:rsid w:val="00B06F13"/>
    <w:rsid w:val="00B07080"/>
    <w:rsid w:val="00B078BA"/>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1602"/>
    <w:rsid w:val="00B21CED"/>
    <w:rsid w:val="00B21DCA"/>
    <w:rsid w:val="00B22491"/>
    <w:rsid w:val="00B22B71"/>
    <w:rsid w:val="00B23083"/>
    <w:rsid w:val="00B23149"/>
    <w:rsid w:val="00B23EB7"/>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753B"/>
    <w:rsid w:val="00B40062"/>
    <w:rsid w:val="00B402B0"/>
    <w:rsid w:val="00B40718"/>
    <w:rsid w:val="00B40B26"/>
    <w:rsid w:val="00B41168"/>
    <w:rsid w:val="00B416DB"/>
    <w:rsid w:val="00B41D3F"/>
    <w:rsid w:val="00B42A47"/>
    <w:rsid w:val="00B42C2D"/>
    <w:rsid w:val="00B438E6"/>
    <w:rsid w:val="00B438F5"/>
    <w:rsid w:val="00B445CD"/>
    <w:rsid w:val="00B44E33"/>
    <w:rsid w:val="00B450F2"/>
    <w:rsid w:val="00B46140"/>
    <w:rsid w:val="00B467BC"/>
    <w:rsid w:val="00B5021B"/>
    <w:rsid w:val="00B504E7"/>
    <w:rsid w:val="00B50835"/>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11C"/>
    <w:rsid w:val="00B607F5"/>
    <w:rsid w:val="00B61396"/>
    <w:rsid w:val="00B620ED"/>
    <w:rsid w:val="00B623FD"/>
    <w:rsid w:val="00B62712"/>
    <w:rsid w:val="00B629FF"/>
    <w:rsid w:val="00B63084"/>
    <w:rsid w:val="00B64558"/>
    <w:rsid w:val="00B645C2"/>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4FD5"/>
    <w:rsid w:val="00B75F6F"/>
    <w:rsid w:val="00B762D2"/>
    <w:rsid w:val="00B762E5"/>
    <w:rsid w:val="00B768BC"/>
    <w:rsid w:val="00B768CF"/>
    <w:rsid w:val="00B76D53"/>
    <w:rsid w:val="00B77634"/>
    <w:rsid w:val="00B77670"/>
    <w:rsid w:val="00B77B7B"/>
    <w:rsid w:val="00B80B5D"/>
    <w:rsid w:val="00B8130E"/>
    <w:rsid w:val="00B8148E"/>
    <w:rsid w:val="00B83253"/>
    <w:rsid w:val="00B834FB"/>
    <w:rsid w:val="00B8360C"/>
    <w:rsid w:val="00B83C73"/>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471"/>
    <w:rsid w:val="00B92A6E"/>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ED8"/>
    <w:rsid w:val="00BB57C2"/>
    <w:rsid w:val="00BB5FC3"/>
    <w:rsid w:val="00BB64B1"/>
    <w:rsid w:val="00BB6715"/>
    <w:rsid w:val="00BB6E92"/>
    <w:rsid w:val="00BB7C03"/>
    <w:rsid w:val="00BB7E56"/>
    <w:rsid w:val="00BC0181"/>
    <w:rsid w:val="00BC03E2"/>
    <w:rsid w:val="00BC14D7"/>
    <w:rsid w:val="00BC25A8"/>
    <w:rsid w:val="00BC34F2"/>
    <w:rsid w:val="00BC3A22"/>
    <w:rsid w:val="00BC4490"/>
    <w:rsid w:val="00BC4881"/>
    <w:rsid w:val="00BC5862"/>
    <w:rsid w:val="00BC5CAA"/>
    <w:rsid w:val="00BC6160"/>
    <w:rsid w:val="00BC6783"/>
    <w:rsid w:val="00BC678F"/>
    <w:rsid w:val="00BC6899"/>
    <w:rsid w:val="00BC6E7C"/>
    <w:rsid w:val="00BC7469"/>
    <w:rsid w:val="00BC7C0C"/>
    <w:rsid w:val="00BC7E19"/>
    <w:rsid w:val="00BD0454"/>
    <w:rsid w:val="00BD15CC"/>
    <w:rsid w:val="00BD2F6D"/>
    <w:rsid w:val="00BD34EF"/>
    <w:rsid w:val="00BD443B"/>
    <w:rsid w:val="00BD4C43"/>
    <w:rsid w:val="00BD4D6A"/>
    <w:rsid w:val="00BD53AE"/>
    <w:rsid w:val="00BD5503"/>
    <w:rsid w:val="00BD5D12"/>
    <w:rsid w:val="00BD656D"/>
    <w:rsid w:val="00BD65EC"/>
    <w:rsid w:val="00BD6C4B"/>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2D49"/>
    <w:rsid w:val="00BE3248"/>
    <w:rsid w:val="00BE32C0"/>
    <w:rsid w:val="00BE3412"/>
    <w:rsid w:val="00BE371E"/>
    <w:rsid w:val="00BE4193"/>
    <w:rsid w:val="00BE41B6"/>
    <w:rsid w:val="00BE42E1"/>
    <w:rsid w:val="00BE4EF7"/>
    <w:rsid w:val="00BE5140"/>
    <w:rsid w:val="00BE5896"/>
    <w:rsid w:val="00BE597E"/>
    <w:rsid w:val="00BE5B6B"/>
    <w:rsid w:val="00BE6800"/>
    <w:rsid w:val="00BE6D40"/>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3C9"/>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DDE"/>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38A"/>
    <w:rsid w:val="00C42159"/>
    <w:rsid w:val="00C42379"/>
    <w:rsid w:val="00C42BA1"/>
    <w:rsid w:val="00C4455C"/>
    <w:rsid w:val="00C44C8F"/>
    <w:rsid w:val="00C45065"/>
    <w:rsid w:val="00C4525F"/>
    <w:rsid w:val="00C45282"/>
    <w:rsid w:val="00C46276"/>
    <w:rsid w:val="00C46627"/>
    <w:rsid w:val="00C467B0"/>
    <w:rsid w:val="00C47021"/>
    <w:rsid w:val="00C479D1"/>
    <w:rsid w:val="00C47B6E"/>
    <w:rsid w:val="00C5046D"/>
    <w:rsid w:val="00C50504"/>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2167"/>
    <w:rsid w:val="00C62E33"/>
    <w:rsid w:val="00C645B1"/>
    <w:rsid w:val="00C64C0F"/>
    <w:rsid w:val="00C65178"/>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3DCD"/>
    <w:rsid w:val="00C84CDC"/>
    <w:rsid w:val="00C84DCD"/>
    <w:rsid w:val="00C84FE2"/>
    <w:rsid w:val="00C85A29"/>
    <w:rsid w:val="00C8629F"/>
    <w:rsid w:val="00C86492"/>
    <w:rsid w:val="00C86ECA"/>
    <w:rsid w:val="00C86F7A"/>
    <w:rsid w:val="00C87385"/>
    <w:rsid w:val="00C8742A"/>
    <w:rsid w:val="00C8755A"/>
    <w:rsid w:val="00C875BD"/>
    <w:rsid w:val="00C87A86"/>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BAD"/>
    <w:rsid w:val="00CC7E46"/>
    <w:rsid w:val="00CC7FDB"/>
    <w:rsid w:val="00CD032B"/>
    <w:rsid w:val="00CD0792"/>
    <w:rsid w:val="00CD0C2C"/>
    <w:rsid w:val="00CD11C4"/>
    <w:rsid w:val="00CD1258"/>
    <w:rsid w:val="00CD12E3"/>
    <w:rsid w:val="00CD1D28"/>
    <w:rsid w:val="00CD2708"/>
    <w:rsid w:val="00CD2E4B"/>
    <w:rsid w:val="00CD3159"/>
    <w:rsid w:val="00CD3E0B"/>
    <w:rsid w:val="00CD42F1"/>
    <w:rsid w:val="00CD433A"/>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624"/>
    <w:rsid w:val="00D238FC"/>
    <w:rsid w:val="00D23C04"/>
    <w:rsid w:val="00D24FC3"/>
    <w:rsid w:val="00D250A4"/>
    <w:rsid w:val="00D252BF"/>
    <w:rsid w:val="00D255AA"/>
    <w:rsid w:val="00D25E7C"/>
    <w:rsid w:val="00D263F1"/>
    <w:rsid w:val="00D264C3"/>
    <w:rsid w:val="00D26BD1"/>
    <w:rsid w:val="00D26FA5"/>
    <w:rsid w:val="00D273F0"/>
    <w:rsid w:val="00D275CF"/>
    <w:rsid w:val="00D30A7E"/>
    <w:rsid w:val="00D30CB4"/>
    <w:rsid w:val="00D313A3"/>
    <w:rsid w:val="00D3152B"/>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30D"/>
    <w:rsid w:val="00D47BC4"/>
    <w:rsid w:val="00D47FF1"/>
    <w:rsid w:val="00D47FFD"/>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AEF"/>
    <w:rsid w:val="00D63BEC"/>
    <w:rsid w:val="00D63DF3"/>
    <w:rsid w:val="00D65C07"/>
    <w:rsid w:val="00D65F0B"/>
    <w:rsid w:val="00D65FA9"/>
    <w:rsid w:val="00D66019"/>
    <w:rsid w:val="00D67291"/>
    <w:rsid w:val="00D67301"/>
    <w:rsid w:val="00D6738E"/>
    <w:rsid w:val="00D67424"/>
    <w:rsid w:val="00D6787E"/>
    <w:rsid w:val="00D67B52"/>
    <w:rsid w:val="00D67EDF"/>
    <w:rsid w:val="00D70066"/>
    <w:rsid w:val="00D700A8"/>
    <w:rsid w:val="00D708FE"/>
    <w:rsid w:val="00D7128F"/>
    <w:rsid w:val="00D713CE"/>
    <w:rsid w:val="00D71AD7"/>
    <w:rsid w:val="00D71B38"/>
    <w:rsid w:val="00D71C03"/>
    <w:rsid w:val="00D71C08"/>
    <w:rsid w:val="00D733E6"/>
    <w:rsid w:val="00D73DB7"/>
    <w:rsid w:val="00D74D58"/>
    <w:rsid w:val="00D7503C"/>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1F35"/>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3DAA"/>
    <w:rsid w:val="00D94204"/>
    <w:rsid w:val="00D94316"/>
    <w:rsid w:val="00D943CF"/>
    <w:rsid w:val="00D945FD"/>
    <w:rsid w:val="00D947D5"/>
    <w:rsid w:val="00D94FE2"/>
    <w:rsid w:val="00D95385"/>
    <w:rsid w:val="00D95DAF"/>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68"/>
    <w:rsid w:val="00DA4DDF"/>
    <w:rsid w:val="00DA4DFA"/>
    <w:rsid w:val="00DA5857"/>
    <w:rsid w:val="00DA6116"/>
    <w:rsid w:val="00DB043E"/>
    <w:rsid w:val="00DB045F"/>
    <w:rsid w:val="00DB05FB"/>
    <w:rsid w:val="00DB0683"/>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2D4"/>
    <w:rsid w:val="00DC689A"/>
    <w:rsid w:val="00DC690F"/>
    <w:rsid w:val="00DC6B19"/>
    <w:rsid w:val="00DC7610"/>
    <w:rsid w:val="00DC7D45"/>
    <w:rsid w:val="00DD14DC"/>
    <w:rsid w:val="00DD1E1B"/>
    <w:rsid w:val="00DD2DA8"/>
    <w:rsid w:val="00DD3C6E"/>
    <w:rsid w:val="00DD3FA7"/>
    <w:rsid w:val="00DD47E0"/>
    <w:rsid w:val="00DD54D0"/>
    <w:rsid w:val="00DD59D4"/>
    <w:rsid w:val="00DD6398"/>
    <w:rsid w:val="00DD6F0B"/>
    <w:rsid w:val="00DD71C1"/>
    <w:rsid w:val="00DD73C6"/>
    <w:rsid w:val="00DD751A"/>
    <w:rsid w:val="00DE0648"/>
    <w:rsid w:val="00DE1856"/>
    <w:rsid w:val="00DE185F"/>
    <w:rsid w:val="00DE1B22"/>
    <w:rsid w:val="00DE329F"/>
    <w:rsid w:val="00DE3E8D"/>
    <w:rsid w:val="00DE7876"/>
    <w:rsid w:val="00DF0183"/>
    <w:rsid w:val="00DF02C7"/>
    <w:rsid w:val="00DF03E1"/>
    <w:rsid w:val="00DF08D5"/>
    <w:rsid w:val="00DF14FE"/>
    <w:rsid w:val="00DF1A28"/>
    <w:rsid w:val="00DF1C58"/>
    <w:rsid w:val="00DF241B"/>
    <w:rsid w:val="00DF26C5"/>
    <w:rsid w:val="00DF279E"/>
    <w:rsid w:val="00DF2C76"/>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41D9"/>
    <w:rsid w:val="00E043B0"/>
    <w:rsid w:val="00E04570"/>
    <w:rsid w:val="00E0489E"/>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B95"/>
    <w:rsid w:val="00E11D2C"/>
    <w:rsid w:val="00E11F7A"/>
    <w:rsid w:val="00E124FC"/>
    <w:rsid w:val="00E12A02"/>
    <w:rsid w:val="00E12ACD"/>
    <w:rsid w:val="00E12C45"/>
    <w:rsid w:val="00E13AF5"/>
    <w:rsid w:val="00E1413F"/>
    <w:rsid w:val="00E1448A"/>
    <w:rsid w:val="00E147EF"/>
    <w:rsid w:val="00E1609B"/>
    <w:rsid w:val="00E174FE"/>
    <w:rsid w:val="00E17CCA"/>
    <w:rsid w:val="00E203BC"/>
    <w:rsid w:val="00E219FC"/>
    <w:rsid w:val="00E22C20"/>
    <w:rsid w:val="00E2311D"/>
    <w:rsid w:val="00E23737"/>
    <w:rsid w:val="00E244C5"/>
    <w:rsid w:val="00E24D94"/>
    <w:rsid w:val="00E25CC9"/>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6C2"/>
    <w:rsid w:val="00E347B5"/>
    <w:rsid w:val="00E34980"/>
    <w:rsid w:val="00E358CB"/>
    <w:rsid w:val="00E36914"/>
    <w:rsid w:val="00E369F8"/>
    <w:rsid w:val="00E36B82"/>
    <w:rsid w:val="00E36C5F"/>
    <w:rsid w:val="00E36F59"/>
    <w:rsid w:val="00E3728C"/>
    <w:rsid w:val="00E37944"/>
    <w:rsid w:val="00E414C7"/>
    <w:rsid w:val="00E42959"/>
    <w:rsid w:val="00E44014"/>
    <w:rsid w:val="00E4408F"/>
    <w:rsid w:val="00E4409C"/>
    <w:rsid w:val="00E45001"/>
    <w:rsid w:val="00E45832"/>
    <w:rsid w:val="00E45D6F"/>
    <w:rsid w:val="00E45D76"/>
    <w:rsid w:val="00E46B45"/>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640"/>
    <w:rsid w:val="00E826BF"/>
    <w:rsid w:val="00E82861"/>
    <w:rsid w:val="00E843BD"/>
    <w:rsid w:val="00E85AC7"/>
    <w:rsid w:val="00E85D66"/>
    <w:rsid w:val="00E86252"/>
    <w:rsid w:val="00E863AF"/>
    <w:rsid w:val="00E86489"/>
    <w:rsid w:val="00E87660"/>
    <w:rsid w:val="00E87BB2"/>
    <w:rsid w:val="00E87ED4"/>
    <w:rsid w:val="00E90385"/>
    <w:rsid w:val="00E9074D"/>
    <w:rsid w:val="00E90A66"/>
    <w:rsid w:val="00E90C91"/>
    <w:rsid w:val="00E914F2"/>
    <w:rsid w:val="00E9168F"/>
    <w:rsid w:val="00E91FED"/>
    <w:rsid w:val="00E922F9"/>
    <w:rsid w:val="00E9257D"/>
    <w:rsid w:val="00E92BB2"/>
    <w:rsid w:val="00E930CB"/>
    <w:rsid w:val="00E934F6"/>
    <w:rsid w:val="00E94062"/>
    <w:rsid w:val="00E941C4"/>
    <w:rsid w:val="00E945C2"/>
    <w:rsid w:val="00E94B18"/>
    <w:rsid w:val="00E951CE"/>
    <w:rsid w:val="00E95717"/>
    <w:rsid w:val="00E95E7B"/>
    <w:rsid w:val="00E95EA2"/>
    <w:rsid w:val="00E96088"/>
    <w:rsid w:val="00E96E3E"/>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B7F73"/>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61E1"/>
    <w:rsid w:val="00EC7FD6"/>
    <w:rsid w:val="00ED0650"/>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0BD5"/>
    <w:rsid w:val="00EE13B7"/>
    <w:rsid w:val="00EE1709"/>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241"/>
    <w:rsid w:val="00EE7973"/>
    <w:rsid w:val="00EF032A"/>
    <w:rsid w:val="00EF0404"/>
    <w:rsid w:val="00EF08D7"/>
    <w:rsid w:val="00EF09AD"/>
    <w:rsid w:val="00EF0EB9"/>
    <w:rsid w:val="00EF1150"/>
    <w:rsid w:val="00EF1589"/>
    <w:rsid w:val="00EF1D18"/>
    <w:rsid w:val="00EF1E0C"/>
    <w:rsid w:val="00EF26A9"/>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AE3"/>
    <w:rsid w:val="00F0344D"/>
    <w:rsid w:val="00F03741"/>
    <w:rsid w:val="00F04D79"/>
    <w:rsid w:val="00F05BCC"/>
    <w:rsid w:val="00F061E5"/>
    <w:rsid w:val="00F06445"/>
    <w:rsid w:val="00F066F1"/>
    <w:rsid w:val="00F06C1B"/>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D7D"/>
    <w:rsid w:val="00F36FC3"/>
    <w:rsid w:val="00F37734"/>
    <w:rsid w:val="00F419EC"/>
    <w:rsid w:val="00F42029"/>
    <w:rsid w:val="00F42FAA"/>
    <w:rsid w:val="00F43A35"/>
    <w:rsid w:val="00F43CD1"/>
    <w:rsid w:val="00F448A7"/>
    <w:rsid w:val="00F44C61"/>
    <w:rsid w:val="00F44E3C"/>
    <w:rsid w:val="00F45094"/>
    <w:rsid w:val="00F45620"/>
    <w:rsid w:val="00F45945"/>
    <w:rsid w:val="00F45C03"/>
    <w:rsid w:val="00F45D93"/>
    <w:rsid w:val="00F475F2"/>
    <w:rsid w:val="00F502A4"/>
    <w:rsid w:val="00F50376"/>
    <w:rsid w:val="00F51133"/>
    <w:rsid w:val="00F527CD"/>
    <w:rsid w:val="00F529C6"/>
    <w:rsid w:val="00F53F66"/>
    <w:rsid w:val="00F54551"/>
    <w:rsid w:val="00F54914"/>
    <w:rsid w:val="00F54A8B"/>
    <w:rsid w:val="00F54E55"/>
    <w:rsid w:val="00F55CE5"/>
    <w:rsid w:val="00F57095"/>
    <w:rsid w:val="00F57B28"/>
    <w:rsid w:val="00F61FE6"/>
    <w:rsid w:val="00F623BA"/>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01B"/>
    <w:rsid w:val="00F74550"/>
    <w:rsid w:val="00F75092"/>
    <w:rsid w:val="00F7586D"/>
    <w:rsid w:val="00F76270"/>
    <w:rsid w:val="00F763E7"/>
    <w:rsid w:val="00F76423"/>
    <w:rsid w:val="00F81958"/>
    <w:rsid w:val="00F81F85"/>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5C7"/>
    <w:rsid w:val="00FA3BDB"/>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B55"/>
    <w:rsid w:val="00FB323A"/>
    <w:rsid w:val="00FB39B9"/>
    <w:rsid w:val="00FB39D7"/>
    <w:rsid w:val="00FB3CFE"/>
    <w:rsid w:val="00FB4801"/>
    <w:rsid w:val="00FB4892"/>
    <w:rsid w:val="00FB4BA1"/>
    <w:rsid w:val="00FB5918"/>
    <w:rsid w:val="00FB5B6F"/>
    <w:rsid w:val="00FB62A8"/>
    <w:rsid w:val="00FB685F"/>
    <w:rsid w:val="00FB6FBD"/>
    <w:rsid w:val="00FB719D"/>
    <w:rsid w:val="00FB7B77"/>
    <w:rsid w:val="00FC0E72"/>
    <w:rsid w:val="00FC1A5F"/>
    <w:rsid w:val="00FC1BF1"/>
    <w:rsid w:val="00FC24F5"/>
    <w:rsid w:val="00FC30A0"/>
    <w:rsid w:val="00FC353A"/>
    <w:rsid w:val="00FC3ABA"/>
    <w:rsid w:val="00FC3F8B"/>
    <w:rsid w:val="00FC4443"/>
    <w:rsid w:val="00FC46DB"/>
    <w:rsid w:val="00FC4959"/>
    <w:rsid w:val="00FC50A6"/>
    <w:rsid w:val="00FC585B"/>
    <w:rsid w:val="00FC596D"/>
    <w:rsid w:val="00FC5B8B"/>
    <w:rsid w:val="00FC5BAB"/>
    <w:rsid w:val="00FC6643"/>
    <w:rsid w:val="00FC67A0"/>
    <w:rsid w:val="00FC6C0B"/>
    <w:rsid w:val="00FC70B6"/>
    <w:rsid w:val="00FC7BCA"/>
    <w:rsid w:val="00FC7D20"/>
    <w:rsid w:val="00FD0C35"/>
    <w:rsid w:val="00FD0D10"/>
    <w:rsid w:val="00FD0FB1"/>
    <w:rsid w:val="00FD1AC2"/>
    <w:rsid w:val="00FD25C8"/>
    <w:rsid w:val="00FD41CD"/>
    <w:rsid w:val="00FD50E5"/>
    <w:rsid w:val="00FD5688"/>
    <w:rsid w:val="00FD6EB8"/>
    <w:rsid w:val="00FD78C7"/>
    <w:rsid w:val="00FE03EA"/>
    <w:rsid w:val="00FE0597"/>
    <w:rsid w:val="00FE11B1"/>
    <w:rsid w:val="00FE12D5"/>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4B50"/>
    <w:rsid w:val="00FF583D"/>
    <w:rsid w:val="00FF5D1F"/>
    <w:rsid w:val="00FF5FFD"/>
    <w:rsid w:val="00FF614F"/>
    <w:rsid w:val="00FF6394"/>
    <w:rsid w:val="00FF6940"/>
    <w:rsid w:val="00FF6B49"/>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F1851E"/>
  <w15:docId w15:val="{EEA76B38-C72E-4B10-9D38-28A5421C8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customStyle="1" w:styleId="UnresolvedMention7">
    <w:name w:val="Unresolved Mention7"/>
    <w:basedOn w:val="DefaultParagraphFont"/>
    <w:uiPriority w:val="99"/>
    <w:semiHidden/>
    <w:unhideWhenUsed/>
    <w:rsid w:val="00DD71C1"/>
    <w:rPr>
      <w:color w:val="605E5C"/>
      <w:shd w:val="clear" w:color="auto" w:fill="E1DFDD"/>
    </w:rPr>
  </w:style>
  <w:style w:type="paragraph" w:customStyle="1" w:styleId="Normaltimes">
    <w:name w:val="Normal times"/>
    <w:basedOn w:val="Normal"/>
    <w:link w:val="NormaltimesChar"/>
    <w:qFormat/>
    <w:rsid w:val="000A5C19"/>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rsid w:val="000A5C19"/>
    <w:rPr>
      <w:rFonts w:asciiTheme="minorHAnsi" w:eastAsiaTheme="minorEastAsia" w:hAnsiTheme="minorHAnsi" w:cstheme="minorBidi"/>
      <w:sz w:val="24"/>
      <w:szCs w:val="24"/>
    </w:rPr>
  </w:style>
  <w:style w:type="character" w:customStyle="1" w:styleId="B3Char">
    <w:name w:val="B3 Char"/>
    <w:basedOn w:val="DefaultParagraphFont"/>
    <w:link w:val="B3"/>
    <w:qFormat/>
    <w:rsid w:val="008F4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1675">
      <w:bodyDiv w:val="1"/>
      <w:marLeft w:val="0"/>
      <w:marRight w:val="0"/>
      <w:marTop w:val="0"/>
      <w:marBottom w:val="0"/>
      <w:divBdr>
        <w:top w:val="none" w:sz="0" w:space="0" w:color="auto"/>
        <w:left w:val="none" w:sz="0" w:space="0" w:color="auto"/>
        <w:bottom w:val="none" w:sz="0" w:space="0" w:color="auto"/>
        <w:right w:val="none" w:sz="0" w:space="0" w:color="auto"/>
      </w:divBdr>
    </w:div>
    <w:div w:id="288122585">
      <w:bodyDiv w:val="1"/>
      <w:marLeft w:val="0"/>
      <w:marRight w:val="0"/>
      <w:marTop w:val="0"/>
      <w:marBottom w:val="0"/>
      <w:divBdr>
        <w:top w:val="none" w:sz="0" w:space="0" w:color="auto"/>
        <w:left w:val="none" w:sz="0" w:space="0" w:color="auto"/>
        <w:bottom w:val="none" w:sz="0" w:space="0" w:color="auto"/>
        <w:right w:val="none" w:sz="0" w:space="0" w:color="auto"/>
      </w:divBdr>
    </w:div>
    <w:div w:id="325666910">
      <w:bodyDiv w:val="1"/>
      <w:marLeft w:val="0"/>
      <w:marRight w:val="0"/>
      <w:marTop w:val="0"/>
      <w:marBottom w:val="0"/>
      <w:divBdr>
        <w:top w:val="none" w:sz="0" w:space="0" w:color="auto"/>
        <w:left w:val="none" w:sz="0" w:space="0" w:color="auto"/>
        <w:bottom w:val="none" w:sz="0" w:space="0" w:color="auto"/>
        <w:right w:val="none" w:sz="0" w:space="0" w:color="auto"/>
      </w:divBdr>
    </w:div>
    <w:div w:id="361515777">
      <w:bodyDiv w:val="1"/>
      <w:marLeft w:val="0"/>
      <w:marRight w:val="0"/>
      <w:marTop w:val="0"/>
      <w:marBottom w:val="0"/>
      <w:divBdr>
        <w:top w:val="none" w:sz="0" w:space="0" w:color="auto"/>
        <w:left w:val="none" w:sz="0" w:space="0" w:color="auto"/>
        <w:bottom w:val="none" w:sz="0" w:space="0" w:color="auto"/>
        <w:right w:val="none" w:sz="0" w:space="0" w:color="auto"/>
      </w:divBdr>
    </w:div>
    <w:div w:id="444272199">
      <w:bodyDiv w:val="1"/>
      <w:marLeft w:val="0"/>
      <w:marRight w:val="0"/>
      <w:marTop w:val="0"/>
      <w:marBottom w:val="0"/>
      <w:divBdr>
        <w:top w:val="none" w:sz="0" w:space="0" w:color="auto"/>
        <w:left w:val="none" w:sz="0" w:space="0" w:color="auto"/>
        <w:bottom w:val="none" w:sz="0" w:space="0" w:color="auto"/>
        <w:right w:val="none" w:sz="0" w:space="0" w:color="auto"/>
      </w:divBdr>
    </w:div>
    <w:div w:id="634337054">
      <w:bodyDiv w:val="1"/>
      <w:marLeft w:val="0"/>
      <w:marRight w:val="0"/>
      <w:marTop w:val="0"/>
      <w:marBottom w:val="0"/>
      <w:divBdr>
        <w:top w:val="none" w:sz="0" w:space="0" w:color="auto"/>
        <w:left w:val="none" w:sz="0" w:space="0" w:color="auto"/>
        <w:bottom w:val="none" w:sz="0" w:space="0" w:color="auto"/>
        <w:right w:val="none" w:sz="0" w:space="0" w:color="auto"/>
      </w:divBdr>
    </w:div>
    <w:div w:id="1481120279">
      <w:bodyDiv w:val="1"/>
      <w:marLeft w:val="0"/>
      <w:marRight w:val="0"/>
      <w:marTop w:val="0"/>
      <w:marBottom w:val="0"/>
      <w:divBdr>
        <w:top w:val="none" w:sz="0" w:space="0" w:color="auto"/>
        <w:left w:val="none" w:sz="0" w:space="0" w:color="auto"/>
        <w:bottom w:val="none" w:sz="0" w:space="0" w:color="auto"/>
        <w:right w:val="none" w:sz="0" w:space="0" w:color="auto"/>
      </w:divBdr>
    </w:div>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 w:id="1841039925">
      <w:bodyDiv w:val="1"/>
      <w:marLeft w:val="0"/>
      <w:marRight w:val="0"/>
      <w:marTop w:val="0"/>
      <w:marBottom w:val="0"/>
      <w:divBdr>
        <w:top w:val="none" w:sz="0" w:space="0" w:color="auto"/>
        <w:left w:val="none" w:sz="0" w:space="0" w:color="auto"/>
        <w:bottom w:val="none" w:sz="0" w:space="0" w:color="auto"/>
        <w:right w:val="none" w:sz="0" w:space="0" w:color="auto"/>
      </w:divBdr>
    </w:div>
    <w:div w:id="1949309065">
      <w:bodyDiv w:val="1"/>
      <w:marLeft w:val="0"/>
      <w:marRight w:val="0"/>
      <w:marTop w:val="0"/>
      <w:marBottom w:val="0"/>
      <w:divBdr>
        <w:top w:val="none" w:sz="0" w:space="0" w:color="auto"/>
        <w:left w:val="none" w:sz="0" w:space="0" w:color="auto"/>
        <w:bottom w:val="none" w:sz="0" w:space="0" w:color="auto"/>
        <w:right w:val="none" w:sz="0" w:space="0" w:color="auto"/>
      </w:divBdr>
    </w:div>
    <w:div w:id="197375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395AA-2FF1-44D8-82BE-4D4B27B0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33</Pages>
  <Words>16448</Words>
  <Characters>93755</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10</cp:revision>
  <dcterms:created xsi:type="dcterms:W3CDTF">2024-02-29T08:03:00Z</dcterms:created>
  <dcterms:modified xsi:type="dcterms:W3CDTF">2024-02-29T09:21:00Z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ies>
</file>